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34" w:type="dxa"/>
        <w:tblLayout w:type="fixed"/>
        <w:tblLook w:val="0000" w:firstRow="0" w:lastRow="0" w:firstColumn="0" w:lastColumn="0" w:noHBand="0" w:noVBand="0"/>
      </w:tblPr>
      <w:tblGrid>
        <w:gridCol w:w="3544"/>
        <w:gridCol w:w="5812"/>
      </w:tblGrid>
      <w:tr w:rsidR="00AB7AA2" w:rsidRPr="00C45619" w14:paraId="7A8B535A" w14:textId="77777777" w:rsidTr="00DD77E0">
        <w:tc>
          <w:tcPr>
            <w:tcW w:w="3544" w:type="dxa"/>
          </w:tcPr>
          <w:p w14:paraId="2EF2188F" w14:textId="77777777" w:rsidR="00695380" w:rsidRPr="00C45619" w:rsidRDefault="00695380" w:rsidP="004815D6">
            <w:pPr>
              <w:widowControl w:val="0"/>
              <w:jc w:val="center"/>
              <w:rPr>
                <w:b/>
                <w:sz w:val="26"/>
                <w:szCs w:val="26"/>
                <w:lang w:val="af-ZA"/>
              </w:rPr>
            </w:pPr>
            <w:r w:rsidRPr="00C45619">
              <w:rPr>
                <w:b/>
                <w:sz w:val="26"/>
                <w:szCs w:val="26"/>
                <w:lang w:val="af-ZA"/>
              </w:rPr>
              <w:t>ỦY BAN NHÂN DÂN</w:t>
            </w:r>
          </w:p>
          <w:p w14:paraId="18A4DF92" w14:textId="77777777" w:rsidR="00695380" w:rsidRPr="00C45619" w:rsidRDefault="00695380" w:rsidP="004815D6">
            <w:pPr>
              <w:widowControl w:val="0"/>
              <w:jc w:val="center"/>
              <w:rPr>
                <w:b/>
                <w:sz w:val="26"/>
                <w:lang w:val="af-ZA"/>
              </w:rPr>
            </w:pPr>
            <w:r w:rsidRPr="00C45619">
              <w:rPr>
                <w:b/>
                <w:sz w:val="26"/>
                <w:szCs w:val="26"/>
                <w:lang w:val="af-ZA"/>
              </w:rPr>
              <w:t>THÀNH PHỐ HUẾ</w:t>
            </w:r>
          </w:p>
        </w:tc>
        <w:tc>
          <w:tcPr>
            <w:tcW w:w="5812" w:type="dxa"/>
          </w:tcPr>
          <w:p w14:paraId="0821B1AB" w14:textId="77777777" w:rsidR="00695380" w:rsidRPr="00C45619" w:rsidRDefault="00695380" w:rsidP="004815D6">
            <w:pPr>
              <w:widowControl w:val="0"/>
              <w:jc w:val="center"/>
              <w:rPr>
                <w:b/>
                <w:sz w:val="26"/>
                <w:szCs w:val="26"/>
                <w:lang w:val="af-ZA"/>
              </w:rPr>
            </w:pPr>
            <w:r w:rsidRPr="00C45619">
              <w:rPr>
                <w:b/>
                <w:sz w:val="26"/>
                <w:szCs w:val="26"/>
                <w:lang w:val="af-ZA"/>
              </w:rPr>
              <w:t>CỘNG HOÀ XÃ HỘI CHỦ NGHĨA VIỆT NAM</w:t>
            </w:r>
          </w:p>
          <w:p w14:paraId="0FA9A77E" w14:textId="77777777" w:rsidR="00695380" w:rsidRPr="00C45619" w:rsidRDefault="00695380" w:rsidP="004815D6">
            <w:pPr>
              <w:widowControl w:val="0"/>
              <w:jc w:val="center"/>
              <w:rPr>
                <w:b/>
                <w:sz w:val="26"/>
                <w:szCs w:val="26"/>
              </w:rPr>
            </w:pPr>
            <w:r w:rsidRPr="00C45619">
              <w:rPr>
                <w:b/>
                <w:sz w:val="26"/>
                <w:szCs w:val="26"/>
              </w:rPr>
              <w:t>Độc lập - Tự do - Hạnh phúc</w:t>
            </w:r>
          </w:p>
        </w:tc>
      </w:tr>
      <w:tr w:rsidR="00AB7AA2" w:rsidRPr="00C45619" w14:paraId="201E659A" w14:textId="77777777" w:rsidTr="00DD77E0">
        <w:trPr>
          <w:trHeight w:val="80"/>
        </w:trPr>
        <w:tc>
          <w:tcPr>
            <w:tcW w:w="3544" w:type="dxa"/>
          </w:tcPr>
          <w:p w14:paraId="4E09A7F1" w14:textId="77777777" w:rsidR="00695380" w:rsidRPr="00C45619" w:rsidRDefault="005357E8" w:rsidP="004815D6">
            <w:pPr>
              <w:widowControl w:val="0"/>
              <w:jc w:val="center"/>
              <w:rPr>
                <w:sz w:val="26"/>
                <w:szCs w:val="26"/>
              </w:rPr>
            </w:pPr>
            <w:r w:rsidRPr="00C45619">
              <w:rPr>
                <w:noProof/>
              </w:rPr>
              <mc:AlternateContent>
                <mc:Choice Requires="wps">
                  <w:drawing>
                    <wp:anchor distT="4294967295" distB="4294967295" distL="114300" distR="114300" simplePos="0" relativeHeight="251657728" behindDoc="0" locked="0" layoutInCell="1" allowOverlap="1" wp14:anchorId="64310424" wp14:editId="3A29CE16">
                      <wp:simplePos x="0" y="0"/>
                      <wp:positionH relativeFrom="column">
                        <wp:posOffset>617855</wp:posOffset>
                      </wp:positionH>
                      <wp:positionV relativeFrom="paragraph">
                        <wp:posOffset>46990</wp:posOffset>
                      </wp:positionV>
                      <wp:extent cx="8750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50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22EFD4" id="Straight Connector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3.7pt" to="117.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"/>
                  </w:pict>
                </mc:Fallback>
              </mc:AlternateContent>
            </w:r>
          </w:p>
          <w:p w14:paraId="637CB951" w14:textId="77777777" w:rsidR="00695380" w:rsidRPr="00C45619" w:rsidRDefault="00695380" w:rsidP="00437FEA">
            <w:pPr>
              <w:widowControl w:val="0"/>
              <w:jc w:val="center"/>
              <w:rPr>
                <w:sz w:val="26"/>
              </w:rPr>
            </w:pPr>
            <w:r w:rsidRPr="00C45619">
              <w:rPr>
                <w:sz w:val="26"/>
              </w:rPr>
              <w:t xml:space="preserve">Số:       </w:t>
            </w:r>
            <w:r w:rsidR="00975F9E" w:rsidRPr="00C45619">
              <w:rPr>
                <w:sz w:val="26"/>
              </w:rPr>
              <w:t xml:space="preserve">   </w:t>
            </w:r>
            <w:r w:rsidRPr="00C45619">
              <w:rPr>
                <w:sz w:val="26"/>
              </w:rPr>
              <w:t xml:space="preserve"> </w:t>
            </w:r>
            <w:r w:rsidR="00975F9E" w:rsidRPr="00C45619">
              <w:rPr>
                <w:sz w:val="26"/>
              </w:rPr>
              <w:t>/</w:t>
            </w:r>
            <w:r w:rsidRPr="00C45619">
              <w:rPr>
                <w:rFonts w:eastAsia="Calibri"/>
                <w:sz w:val="26"/>
                <w:szCs w:val="26"/>
              </w:rPr>
              <w:t>202</w:t>
            </w:r>
            <w:r w:rsidR="00437FEA" w:rsidRPr="00C45619">
              <w:rPr>
                <w:rFonts w:eastAsia="Calibri"/>
                <w:sz w:val="26"/>
                <w:szCs w:val="26"/>
              </w:rPr>
              <w:t>6</w:t>
            </w:r>
            <w:r w:rsidRPr="00C45619">
              <w:rPr>
                <w:sz w:val="26"/>
              </w:rPr>
              <w:t>/QĐ-UBND</w:t>
            </w:r>
          </w:p>
        </w:tc>
        <w:tc>
          <w:tcPr>
            <w:tcW w:w="5812" w:type="dxa"/>
          </w:tcPr>
          <w:p w14:paraId="42DE406D" w14:textId="77777777" w:rsidR="00695380" w:rsidRPr="00C45619" w:rsidRDefault="005357E8" w:rsidP="004815D6">
            <w:pPr>
              <w:widowControl w:val="0"/>
              <w:jc w:val="both"/>
              <w:rPr>
                <w:sz w:val="26"/>
              </w:rPr>
            </w:pPr>
            <w:r w:rsidRPr="00C45619">
              <w:rPr>
                <w:noProof/>
              </w:rPr>
              <mc:AlternateContent>
                <mc:Choice Requires="wps">
                  <w:drawing>
                    <wp:anchor distT="4294967295" distB="4294967295" distL="114300" distR="114300" simplePos="0" relativeHeight="251656704" behindDoc="0" locked="0" layoutInCell="1" allowOverlap="1" wp14:anchorId="0148BB70" wp14:editId="5E4B635F">
                      <wp:simplePos x="0" y="0"/>
                      <wp:positionH relativeFrom="column">
                        <wp:posOffset>785495</wp:posOffset>
                      </wp:positionH>
                      <wp:positionV relativeFrom="paragraph">
                        <wp:posOffset>38734</wp:posOffset>
                      </wp:positionV>
                      <wp:extent cx="1967230" cy="0"/>
                      <wp:effectExtent l="0" t="0" r="139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72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988780" id="Straight Connector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5pt,3.05pt" to="216.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"/>
                  </w:pict>
                </mc:Fallback>
              </mc:AlternateContent>
            </w:r>
            <w:r w:rsidR="00695380" w:rsidRPr="00C45619">
              <w:rPr>
                <w:sz w:val="26"/>
              </w:rPr>
              <w:t xml:space="preserve">               </w:t>
            </w:r>
          </w:p>
          <w:p w14:paraId="635A73EE" w14:textId="77777777" w:rsidR="00695380" w:rsidRPr="00C45619" w:rsidRDefault="00695380" w:rsidP="00DD77E0">
            <w:pPr>
              <w:widowControl w:val="0"/>
              <w:jc w:val="center"/>
              <w:rPr>
                <w:i/>
                <w:sz w:val="26"/>
                <w:szCs w:val="26"/>
              </w:rPr>
            </w:pPr>
            <w:r w:rsidRPr="00C45619">
              <w:rPr>
                <w:i/>
                <w:sz w:val="26"/>
                <w:szCs w:val="26"/>
              </w:rPr>
              <w:t xml:space="preserve">Huế, ngày </w:t>
            </w:r>
            <w:r w:rsidR="00BC6253" w:rsidRPr="00C45619">
              <w:rPr>
                <w:i/>
                <w:sz w:val="26"/>
                <w:szCs w:val="26"/>
              </w:rPr>
              <w:t xml:space="preserve">      </w:t>
            </w:r>
            <w:r w:rsidRPr="00C45619">
              <w:rPr>
                <w:i/>
                <w:sz w:val="26"/>
                <w:szCs w:val="26"/>
              </w:rPr>
              <w:t xml:space="preserve"> tháng </w:t>
            </w:r>
            <w:r w:rsidR="00DC7CA4" w:rsidRPr="00C45619">
              <w:rPr>
                <w:i/>
                <w:sz w:val="26"/>
                <w:szCs w:val="26"/>
              </w:rPr>
              <w:t xml:space="preserve">  </w:t>
            </w:r>
            <w:r w:rsidRPr="00C45619">
              <w:rPr>
                <w:i/>
                <w:sz w:val="26"/>
                <w:szCs w:val="26"/>
              </w:rPr>
              <w:t xml:space="preserve"> </w:t>
            </w:r>
            <w:r w:rsidR="00DD77E0" w:rsidRPr="00C45619">
              <w:rPr>
                <w:i/>
                <w:sz w:val="26"/>
                <w:szCs w:val="26"/>
              </w:rPr>
              <w:t xml:space="preserve">  </w:t>
            </w:r>
            <w:r w:rsidRPr="00C45619">
              <w:rPr>
                <w:i/>
                <w:sz w:val="26"/>
                <w:szCs w:val="26"/>
              </w:rPr>
              <w:t>năm 202</w:t>
            </w:r>
            <w:r w:rsidR="00437FEA" w:rsidRPr="00C45619">
              <w:rPr>
                <w:i/>
                <w:sz w:val="26"/>
                <w:szCs w:val="26"/>
              </w:rPr>
              <w:t>6</w:t>
            </w:r>
          </w:p>
        </w:tc>
      </w:tr>
    </w:tbl>
    <w:p w14:paraId="492C8D40" w14:textId="77777777" w:rsidR="00695380" w:rsidRPr="00C45619" w:rsidRDefault="005357E8" w:rsidP="004815D6">
      <w:pPr>
        <w:tabs>
          <w:tab w:val="center" w:pos="993"/>
          <w:tab w:val="center" w:pos="5954"/>
        </w:tabs>
        <w:autoSpaceDE w:val="0"/>
        <w:autoSpaceDN w:val="0"/>
        <w:jc w:val="center"/>
        <w:rPr>
          <w:b/>
          <w:bCs/>
          <w:szCs w:val="28"/>
          <w:lang w:val="nl-NL"/>
        </w:rPr>
      </w:pPr>
      <w:r w:rsidRPr="00C45619">
        <w:rPr>
          <w:b/>
          <w:bCs/>
          <w:noProof/>
          <w:szCs w:val="28"/>
        </w:rPr>
        <mc:AlternateContent>
          <mc:Choice Requires="wps">
            <w:drawing>
              <wp:anchor distT="0" distB="0" distL="114300" distR="114300" simplePos="0" relativeHeight="251658752" behindDoc="0" locked="0" layoutInCell="1" allowOverlap="1" wp14:anchorId="0D300962" wp14:editId="06E4B9B0">
                <wp:simplePos x="0" y="0"/>
                <wp:positionH relativeFrom="column">
                  <wp:posOffset>321945</wp:posOffset>
                </wp:positionH>
                <wp:positionV relativeFrom="paragraph">
                  <wp:posOffset>170815</wp:posOffset>
                </wp:positionV>
                <wp:extent cx="1104900" cy="289560"/>
                <wp:effectExtent l="11430" t="13335" r="7620" b="1143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89560"/>
                        </a:xfrm>
                        <a:prstGeom prst="rect">
                          <a:avLst/>
                        </a:prstGeom>
                        <a:solidFill>
                          <a:srgbClr val="FFFFFF"/>
                        </a:solidFill>
                        <a:ln w="9525">
                          <a:solidFill>
                            <a:srgbClr val="000000"/>
                          </a:solidFill>
                          <a:miter lim="800000"/>
                          <a:headEnd/>
                          <a:tailEnd/>
                        </a:ln>
                      </wps:spPr>
                      <wps:txbx>
                        <w:txbxContent>
                          <w:p w14:paraId="53219A3B" w14:textId="77777777" w:rsidR="00806990" w:rsidRDefault="00806990" w:rsidP="00806990">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00962" id="_x0000_t202" coordsize="21600,21600" o:spt="202" path="m,l,21600r21600,l21600,xe">
                <v:stroke joinstyle="miter"/>
                <v:path gradientshapeok="t" o:connecttype="rect"/>
              </v:shapetype>
              <v:shape id="Text Box 41" o:spid="_x0000_s1026" type="#_x0000_t202" style="position:absolute;left:0;text-align:left;margin-left:25.35pt;margin-top:13.45pt;width:87pt;height:2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">
                <v:textbox>
                  <w:txbxContent>
                    <w:p w14:paraId="53219A3B" w14:textId="77777777" w:rsidR="00806990" w:rsidRDefault="00806990" w:rsidP="00806990">
                      <w:pPr>
                        <w:jc w:val="center"/>
                      </w:pPr>
                      <w:r>
                        <w:t>DỰ THẢO</w:t>
                      </w:r>
                    </w:p>
                  </w:txbxContent>
                </v:textbox>
              </v:shape>
            </w:pict>
          </mc:Fallback>
        </mc:AlternateContent>
      </w:r>
    </w:p>
    <w:p w14:paraId="4D33B4F4" w14:textId="77777777" w:rsidR="00806990" w:rsidRPr="00C45619" w:rsidRDefault="00806990" w:rsidP="004815D6">
      <w:pPr>
        <w:tabs>
          <w:tab w:val="center" w:pos="993"/>
          <w:tab w:val="center" w:pos="5954"/>
        </w:tabs>
        <w:autoSpaceDE w:val="0"/>
        <w:autoSpaceDN w:val="0"/>
        <w:jc w:val="center"/>
        <w:rPr>
          <w:b/>
          <w:bCs/>
          <w:szCs w:val="28"/>
          <w:lang w:val="nl-NL"/>
        </w:rPr>
      </w:pPr>
    </w:p>
    <w:p w14:paraId="53B1D346" w14:textId="77777777" w:rsidR="00695380" w:rsidRPr="00C45619" w:rsidRDefault="00695380" w:rsidP="004815D6">
      <w:pPr>
        <w:tabs>
          <w:tab w:val="center" w:pos="993"/>
          <w:tab w:val="center" w:pos="5954"/>
        </w:tabs>
        <w:autoSpaceDE w:val="0"/>
        <w:autoSpaceDN w:val="0"/>
        <w:jc w:val="center"/>
        <w:rPr>
          <w:b/>
          <w:bCs/>
          <w:szCs w:val="28"/>
          <w:lang w:val="nl-NL"/>
        </w:rPr>
      </w:pPr>
      <w:r w:rsidRPr="00C45619">
        <w:rPr>
          <w:b/>
          <w:bCs/>
          <w:szCs w:val="28"/>
          <w:lang w:val="nl-NL"/>
        </w:rPr>
        <w:t xml:space="preserve">QUYẾT ĐỊNH   </w:t>
      </w:r>
    </w:p>
    <w:p w14:paraId="68030E14" w14:textId="3A579C7A" w:rsidR="00AA254F" w:rsidRPr="00C45619" w:rsidRDefault="00DD77E0" w:rsidP="00DD77E0">
      <w:pPr>
        <w:tabs>
          <w:tab w:val="center" w:pos="993"/>
          <w:tab w:val="center" w:pos="5954"/>
        </w:tabs>
        <w:autoSpaceDE w:val="0"/>
        <w:autoSpaceDN w:val="0"/>
        <w:spacing w:line="340" w:lineRule="exact"/>
        <w:jc w:val="center"/>
        <w:rPr>
          <w:rFonts w:ascii="Times New Roman Bold" w:eastAsia="Calibri" w:hAnsi="Times New Roman Bold"/>
          <w:b/>
          <w:bCs/>
          <w:szCs w:val="28"/>
          <w:lang w:val="nl-NL"/>
        </w:rPr>
      </w:pPr>
      <w:r w:rsidRPr="00C45619">
        <w:rPr>
          <w:rFonts w:ascii="Times New Roman Bold" w:hAnsi="Times New Roman Bold"/>
          <w:b/>
          <w:bCs/>
          <w:szCs w:val="28"/>
          <w:lang w:val="nl-NL"/>
        </w:rPr>
        <w:t>Quy định về phân cấp</w:t>
      </w:r>
      <w:r w:rsidR="00E31CF1" w:rsidRPr="00C45619">
        <w:rPr>
          <w:rFonts w:ascii="Times New Roman Bold" w:hAnsi="Times New Roman Bold"/>
          <w:b/>
          <w:bCs/>
          <w:szCs w:val="28"/>
          <w:lang w:val="nl-NL"/>
        </w:rPr>
        <w:t>, ủy quyền</w:t>
      </w:r>
      <w:r w:rsidRPr="00C45619">
        <w:rPr>
          <w:rFonts w:ascii="Times New Roman Bold" w:hAnsi="Times New Roman Bold"/>
          <w:b/>
          <w:bCs/>
          <w:szCs w:val="28"/>
          <w:lang w:val="nl-NL"/>
        </w:rPr>
        <w:t xml:space="preserve"> </w:t>
      </w:r>
      <w:r w:rsidR="0093434C" w:rsidRPr="00C45619">
        <w:rPr>
          <w:rFonts w:ascii="Times New Roman Bold" w:hAnsi="Times New Roman Bold"/>
          <w:b/>
          <w:bCs/>
          <w:szCs w:val="28"/>
          <w:lang w:val="nl-NL"/>
        </w:rPr>
        <w:t xml:space="preserve">của Ủy ban nhân dân thành phố </w:t>
      </w:r>
      <w:r w:rsidRPr="00C45619">
        <w:rPr>
          <w:rFonts w:ascii="Times New Roman Bold" w:hAnsi="Times New Roman Bold"/>
          <w:b/>
          <w:bCs/>
          <w:szCs w:val="28"/>
          <w:lang w:val="nl-NL"/>
        </w:rPr>
        <w:t>trong lĩnh vực đất đai trên địa bàn thành phố Huế</w:t>
      </w:r>
    </w:p>
    <w:p w14:paraId="583FF373" w14:textId="77777777" w:rsidR="005824B7" w:rsidRPr="00C45619" w:rsidRDefault="005824B7" w:rsidP="008F124C">
      <w:pPr>
        <w:snapToGrid w:val="0"/>
        <w:spacing w:before="120" w:after="120"/>
        <w:ind w:firstLine="720"/>
        <w:jc w:val="both"/>
        <w:rPr>
          <w:rFonts w:eastAsia="Calibri"/>
          <w:bCs/>
          <w:i/>
          <w:iCs/>
          <w:szCs w:val="22"/>
        </w:rPr>
      </w:pPr>
    </w:p>
    <w:p w14:paraId="74840973"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Luật Tổ chức chính quyền địa phương số 72/2025/QH15;</w:t>
      </w:r>
    </w:p>
    <w:p w14:paraId="086B73DF"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 xml:space="preserve">Căn cứ Luật Ban hành văn bản quy phạm pháp luật số 64/2025/QH15; Luật Sửa đổi, bổ sung, một số điều của Luật Ban hành văn bản quy phạm pháp luật số 87/2025/QH15; </w:t>
      </w:r>
    </w:p>
    <w:p w14:paraId="1D48E57D"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Luật Đất đai</w:t>
      </w:r>
      <w:bookmarkStart w:id="0" w:name="_GoBack"/>
      <w:bookmarkEnd w:id="0"/>
      <w:r w:rsidRPr="00C45619">
        <w:rPr>
          <w:rFonts w:eastAsia="Calibri"/>
          <w:bCs/>
          <w:i/>
          <w:iCs/>
          <w:szCs w:val="22"/>
        </w:rPr>
        <w:t xml:space="preserve"> số 31/2024/QH15 được sửa đổi, bổ sung một số điều bởi các Luật số 43/2024/QH15, số 47/2024/QH15, số 58/2024/QH15, số 71/2025/QH15, số 84/2025/QH15, số 93/2025/QH15, số 95/2025/QH15, số 146/2025/QH15 và số 147/2025/QH15;</w:t>
      </w:r>
    </w:p>
    <w:p w14:paraId="1098BE16"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Nghị quyết số 190/2025/QH15 của Quốc hội Quy định về việc xử lý một số vấn đề liên quan đến sắp xếp tổ chức bộ máy nhà nước;</w:t>
      </w:r>
    </w:p>
    <w:p w14:paraId="4EC10505" w14:textId="77777777" w:rsidR="00153CFD" w:rsidRPr="00C45619" w:rsidRDefault="00153CFD" w:rsidP="00153CFD">
      <w:pPr>
        <w:snapToGrid w:val="0"/>
        <w:spacing w:before="120" w:after="120"/>
        <w:ind w:firstLine="720"/>
        <w:jc w:val="both"/>
        <w:rPr>
          <w:rFonts w:ascii="Times New Roman Italic" w:eastAsia="Calibri" w:hAnsi="Times New Roman Italic"/>
          <w:bCs/>
          <w:i/>
          <w:iCs/>
          <w:spacing w:val="-4"/>
          <w:szCs w:val="22"/>
        </w:rPr>
      </w:pPr>
      <w:r w:rsidRPr="00C45619">
        <w:rPr>
          <w:rFonts w:ascii="Times New Roman Italic" w:eastAsia="Calibri" w:hAnsi="Times New Roman Italic"/>
          <w:bCs/>
          <w:i/>
          <w:iCs/>
          <w:spacing w:val="-4"/>
          <w:szCs w:val="22"/>
        </w:rPr>
        <w:t>Căn cứ Nghị quyết số 254/2025/QH15 của Quốc hội Quy định về một số cơ chế, chính sách tháo gỡ khó khăn, vướng mắc trong tổ chức thi hành Luật Đất đai;</w:t>
      </w:r>
    </w:p>
    <w:p w14:paraId="5DEA5F0A"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Nghị định số 101/2024/NĐ-CP của Chính phủ Quy định về điều tra cơ bản đất đai, đăng ký, cấp Giấy chứng nhận quyền sử dụng đất, quyền sở hữu tài sản gắn liền với đất;</w:t>
      </w:r>
    </w:p>
    <w:p w14:paraId="034CF4C1"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Nghị định số 102/2024/NĐ-CP của Chính phủ Quy định chi tiết thi hành một số điều của Luật Đất đai;</w:t>
      </w:r>
    </w:p>
    <w:p w14:paraId="3A5635BA"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Nghị định số 151/2025/NĐ-CP của Chính phủ Quy định về phân định thẩm quyền của chính quyền địa phương 02 cấp, phân quyền, phân cấp trong lĩnh vực đất đai;</w:t>
      </w:r>
    </w:p>
    <w:p w14:paraId="18580175"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Nghị định số 226/2025/NĐ-CP của Chính phủ Sửa đổi, bổ sung một số điều của các nghị định quy định chi tiết thi hành Luật Đất đai;</w:t>
      </w:r>
    </w:p>
    <w:p w14:paraId="666CA644" w14:textId="77777777" w:rsidR="00153CFD" w:rsidRPr="00C45619" w:rsidRDefault="00153CFD" w:rsidP="00153CFD">
      <w:pPr>
        <w:snapToGrid w:val="0"/>
        <w:spacing w:before="120" w:after="120"/>
        <w:ind w:firstLine="720"/>
        <w:jc w:val="both"/>
        <w:rPr>
          <w:rFonts w:eastAsia="Calibri"/>
          <w:bCs/>
          <w:i/>
          <w:iCs/>
          <w:szCs w:val="22"/>
        </w:rPr>
      </w:pPr>
      <w:r w:rsidRPr="00C45619">
        <w:rPr>
          <w:rFonts w:eastAsia="Calibri"/>
          <w:bCs/>
          <w:i/>
          <w:iCs/>
          <w:szCs w:val="22"/>
        </w:rPr>
        <w:t>Căn cứ 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4A6DFCAE" w14:textId="628A15A1" w:rsidR="001C54D0" w:rsidRPr="00C45619" w:rsidRDefault="001C54D0" w:rsidP="00153CFD">
      <w:pPr>
        <w:snapToGrid w:val="0"/>
        <w:spacing w:before="120" w:after="120"/>
        <w:ind w:firstLine="720"/>
        <w:jc w:val="both"/>
        <w:rPr>
          <w:rFonts w:eastAsia="Calibri"/>
          <w:bCs/>
          <w:i/>
          <w:iCs/>
          <w:szCs w:val="22"/>
        </w:rPr>
      </w:pPr>
      <w:r w:rsidRPr="00C45619">
        <w:rPr>
          <w:rFonts w:eastAsia="Calibri"/>
          <w:bCs/>
          <w:i/>
          <w:iCs/>
          <w:szCs w:val="22"/>
        </w:rPr>
        <w:t>Theo đề nghị của Giám đốc Sở Nông nghiệp và Môi trường;</w:t>
      </w:r>
    </w:p>
    <w:p w14:paraId="7883706E" w14:textId="77777777" w:rsidR="00E90EB5" w:rsidRPr="00C45619" w:rsidRDefault="00E90EB5" w:rsidP="008F124C">
      <w:pPr>
        <w:autoSpaceDE w:val="0"/>
        <w:autoSpaceDN w:val="0"/>
        <w:snapToGrid w:val="0"/>
        <w:spacing w:before="120" w:after="120"/>
        <w:ind w:firstLine="720"/>
        <w:jc w:val="both"/>
        <w:rPr>
          <w:i/>
          <w:iCs/>
          <w:szCs w:val="28"/>
          <w:lang w:val="nl-NL"/>
        </w:rPr>
      </w:pPr>
    </w:p>
    <w:p w14:paraId="657D2844" w14:textId="4FDA2801" w:rsidR="006A2DC1" w:rsidRPr="00C45619" w:rsidRDefault="00461338" w:rsidP="008F124C">
      <w:pPr>
        <w:autoSpaceDE w:val="0"/>
        <w:autoSpaceDN w:val="0"/>
        <w:snapToGrid w:val="0"/>
        <w:spacing w:before="120" w:after="120"/>
        <w:ind w:firstLine="720"/>
        <w:jc w:val="both"/>
        <w:rPr>
          <w:i/>
          <w:iCs/>
          <w:szCs w:val="28"/>
          <w:lang w:val="nl-NL"/>
        </w:rPr>
      </w:pPr>
      <w:r w:rsidRPr="00C45619">
        <w:rPr>
          <w:i/>
          <w:iCs/>
          <w:szCs w:val="28"/>
          <w:lang w:val="nl-NL"/>
        </w:rPr>
        <w:lastRenderedPageBreak/>
        <w:t xml:space="preserve">Ủy ban nhân dân ban hành Quyết </w:t>
      </w:r>
      <w:r w:rsidR="009D2CA6" w:rsidRPr="00C45619">
        <w:rPr>
          <w:i/>
          <w:iCs/>
          <w:szCs w:val="28"/>
          <w:lang w:val="nl-NL"/>
        </w:rPr>
        <w:t xml:space="preserve">định </w:t>
      </w:r>
      <w:r w:rsidR="006D1EE9" w:rsidRPr="00C45619">
        <w:rPr>
          <w:i/>
          <w:iCs/>
          <w:szCs w:val="28"/>
          <w:lang w:val="nl-NL"/>
        </w:rPr>
        <w:t>phân cấp, ủy quyền của Ủy ban nhân dân thành phố trong lĩnh vực đất đai trên địa bàn thành phố Huế</w:t>
      </w:r>
      <w:r w:rsidR="006A2DC1" w:rsidRPr="00C45619">
        <w:rPr>
          <w:i/>
          <w:iCs/>
          <w:szCs w:val="28"/>
          <w:lang w:val="nl-NL"/>
        </w:rPr>
        <w:t>.</w:t>
      </w:r>
    </w:p>
    <w:p w14:paraId="0D7E9FBC" w14:textId="77777777" w:rsidR="00716169" w:rsidRPr="00C45619" w:rsidRDefault="00716169" w:rsidP="006325A2">
      <w:pPr>
        <w:shd w:val="clear" w:color="auto" w:fill="FFFFFF"/>
        <w:spacing w:before="120" w:after="240" w:line="264" w:lineRule="auto"/>
        <w:jc w:val="center"/>
        <w:rPr>
          <w:b/>
          <w:spacing w:val="-4"/>
          <w:szCs w:val="28"/>
        </w:rPr>
      </w:pPr>
      <w:bookmarkStart w:id="1" w:name="loai_2"/>
      <w:r w:rsidRPr="00C45619">
        <w:rPr>
          <w:b/>
          <w:spacing w:val="-4"/>
          <w:szCs w:val="28"/>
        </w:rPr>
        <w:t>QUYẾT ĐỊNH</w:t>
      </w:r>
      <w:bookmarkEnd w:id="1"/>
      <w:r w:rsidRPr="00C45619">
        <w:rPr>
          <w:b/>
          <w:spacing w:val="-4"/>
          <w:szCs w:val="28"/>
        </w:rPr>
        <w:t>:</w:t>
      </w:r>
    </w:p>
    <w:p w14:paraId="4DC29968" w14:textId="77777777" w:rsidR="00716169" w:rsidRPr="00C45619" w:rsidRDefault="00716169" w:rsidP="00716169">
      <w:pPr>
        <w:shd w:val="clear" w:color="auto" w:fill="FFFFFF"/>
        <w:spacing w:before="40" w:after="20" w:line="288" w:lineRule="auto"/>
        <w:ind w:firstLine="709"/>
        <w:jc w:val="both"/>
        <w:outlineLvl w:val="0"/>
        <w:rPr>
          <w:b/>
          <w:bCs/>
          <w:szCs w:val="28"/>
          <w:lang w:val="x-none" w:eastAsia="x-none"/>
        </w:rPr>
      </w:pPr>
      <w:bookmarkStart w:id="2" w:name="_Toc384305140"/>
      <w:r w:rsidRPr="00C45619">
        <w:rPr>
          <w:b/>
          <w:bCs/>
          <w:szCs w:val="28"/>
          <w:lang w:val="x-none" w:eastAsia="x-none"/>
        </w:rPr>
        <w:t xml:space="preserve">Điều 1. Phạm vi điều chỉnh </w:t>
      </w:r>
      <w:bookmarkEnd w:id="2"/>
    </w:p>
    <w:p w14:paraId="73BD18EE" w14:textId="61F4C8D0" w:rsidR="00162F28" w:rsidRPr="00C45619" w:rsidRDefault="00162F28" w:rsidP="009B4F8D">
      <w:pPr>
        <w:shd w:val="clear" w:color="auto" w:fill="FFFFFF"/>
        <w:spacing w:before="40" w:after="20" w:line="288" w:lineRule="auto"/>
        <w:ind w:firstLine="709"/>
        <w:jc w:val="both"/>
        <w:rPr>
          <w:bCs/>
          <w:szCs w:val="28"/>
          <w:lang w:eastAsia="x-none"/>
        </w:rPr>
      </w:pPr>
      <w:r w:rsidRPr="00C45619">
        <w:rPr>
          <w:bCs/>
          <w:szCs w:val="28"/>
          <w:lang w:eastAsia="x-none"/>
        </w:rPr>
        <w:t>Quyết định này quy định việc phân cấp, ủy quyền cho cơ quan, người có thẩm quyền thực hiện đối với các nhiệm vụ quy định tại khoản 1 Điều 14 Nghị định số 49/2026/NĐ-CP ngày 31 tháng 01 năm 2026 của Chính phủ về Quy định chi tiết và hướng dẫn một số điều của Nghị quyết số 254/2025/QH15 của Quốc hội quy định một số cơ chế, chính sách tháo gỡ khó khăn, vướng mắc trong tổ chức thi hành Luật Đất</w:t>
      </w:r>
      <w:r w:rsidR="009B4F8D" w:rsidRPr="00C45619">
        <w:rPr>
          <w:bCs/>
          <w:szCs w:val="28"/>
          <w:lang w:eastAsia="x-none"/>
        </w:rPr>
        <w:t xml:space="preserve"> đai trên địa bàn thành phố Huế </w:t>
      </w:r>
      <w:r w:rsidR="009B4F8D" w:rsidRPr="00C45619">
        <w:rPr>
          <w:rFonts w:eastAsia="Calibri"/>
          <w:szCs w:val="28"/>
        </w:rPr>
        <w:t>(</w:t>
      </w:r>
      <w:r w:rsidR="009B4F8D" w:rsidRPr="00C45619">
        <w:rPr>
          <w:bCs/>
          <w:szCs w:val="28"/>
        </w:rPr>
        <w:t xml:space="preserve">sau đây gọi là </w:t>
      </w:r>
      <w:r w:rsidR="009B4F8D" w:rsidRPr="00C45619">
        <w:rPr>
          <w:rFonts w:eastAsia="Calibri"/>
          <w:szCs w:val="28"/>
        </w:rPr>
        <w:t>Nghị định số 49/2026/NĐ-CP).</w:t>
      </w:r>
    </w:p>
    <w:p w14:paraId="0D2AD401" w14:textId="77777777" w:rsidR="00716169" w:rsidRPr="00C45619" w:rsidRDefault="00716169" w:rsidP="00716169">
      <w:pPr>
        <w:shd w:val="clear" w:color="auto" w:fill="FFFFFF"/>
        <w:spacing w:before="40" w:after="20" w:line="288" w:lineRule="auto"/>
        <w:ind w:firstLine="709"/>
        <w:jc w:val="both"/>
        <w:outlineLvl w:val="0"/>
        <w:rPr>
          <w:b/>
          <w:bCs/>
          <w:szCs w:val="28"/>
          <w:lang w:val="x-none" w:eastAsia="x-none"/>
        </w:rPr>
      </w:pPr>
      <w:bookmarkStart w:id="3" w:name="_Toc384305141"/>
      <w:r w:rsidRPr="00C45619">
        <w:rPr>
          <w:b/>
          <w:bCs/>
          <w:szCs w:val="28"/>
          <w:lang w:val="x-none" w:eastAsia="x-none"/>
        </w:rPr>
        <w:t>Điều 2. Đối tượng áp dụng</w:t>
      </w:r>
      <w:bookmarkEnd w:id="3"/>
    </w:p>
    <w:p w14:paraId="3F13F01F" w14:textId="77777777" w:rsidR="0096258C" w:rsidRPr="00C45619" w:rsidRDefault="00DA3954" w:rsidP="00511079">
      <w:pPr>
        <w:shd w:val="clear" w:color="auto" w:fill="FFFFFF"/>
        <w:spacing w:before="40" w:after="20" w:line="288" w:lineRule="auto"/>
        <w:ind w:firstLine="709"/>
        <w:jc w:val="both"/>
        <w:rPr>
          <w:lang w:val="x-none" w:eastAsia="x-none"/>
        </w:rPr>
      </w:pPr>
      <w:r w:rsidRPr="00C45619">
        <w:rPr>
          <w:lang w:val="x-none" w:eastAsia="x-none"/>
        </w:rPr>
        <w:t>Các cơ quan nhà nước, người sử dụng đất, tổ chức, cá nhân có liên quan đến quản lý, sử dụng đất đai</w:t>
      </w:r>
      <w:r w:rsidR="00511079" w:rsidRPr="00C45619">
        <w:rPr>
          <w:lang w:val="x-none" w:eastAsia="x-none"/>
        </w:rPr>
        <w:t>.</w:t>
      </w:r>
    </w:p>
    <w:p w14:paraId="7AEFB338" w14:textId="0350E3AF" w:rsidR="00511079" w:rsidRPr="00C45619" w:rsidRDefault="00511079" w:rsidP="00511079">
      <w:pPr>
        <w:shd w:val="clear" w:color="auto" w:fill="FFFFFF"/>
        <w:spacing w:before="40" w:after="20" w:line="288" w:lineRule="auto"/>
        <w:ind w:firstLine="709"/>
        <w:jc w:val="both"/>
        <w:outlineLvl w:val="0"/>
        <w:rPr>
          <w:b/>
          <w:bCs/>
          <w:szCs w:val="28"/>
          <w:lang w:val="x-none" w:eastAsia="x-none"/>
        </w:rPr>
      </w:pPr>
      <w:r w:rsidRPr="00C45619">
        <w:rPr>
          <w:b/>
          <w:bCs/>
          <w:szCs w:val="28"/>
          <w:lang w:val="x-none" w:eastAsia="x-none"/>
        </w:rPr>
        <w:t xml:space="preserve">Điều </w:t>
      </w:r>
      <w:r w:rsidRPr="00C45619">
        <w:rPr>
          <w:b/>
          <w:bCs/>
          <w:szCs w:val="28"/>
          <w:lang w:eastAsia="x-none"/>
        </w:rPr>
        <w:t>3</w:t>
      </w:r>
      <w:r w:rsidRPr="00C45619">
        <w:rPr>
          <w:b/>
          <w:bCs/>
          <w:szCs w:val="28"/>
          <w:lang w:val="x-none" w:eastAsia="x-none"/>
        </w:rPr>
        <w:t xml:space="preserve">. </w:t>
      </w:r>
      <w:r w:rsidR="005D565E" w:rsidRPr="00C45619">
        <w:rPr>
          <w:b/>
          <w:bCs/>
          <w:szCs w:val="28"/>
          <w:lang w:val="x-none" w:eastAsia="x-none"/>
        </w:rPr>
        <w:t xml:space="preserve">Nguyên tắc </w:t>
      </w:r>
      <w:r w:rsidR="00E06E78" w:rsidRPr="00C45619">
        <w:rPr>
          <w:b/>
          <w:bCs/>
          <w:szCs w:val="28"/>
          <w:lang w:val="x-none" w:eastAsia="x-none"/>
        </w:rPr>
        <w:t xml:space="preserve">phân cấp, ủy quyền </w:t>
      </w:r>
      <w:r w:rsidR="005D565E" w:rsidRPr="00C45619">
        <w:rPr>
          <w:b/>
          <w:bCs/>
          <w:szCs w:val="28"/>
          <w:lang w:val="x-none" w:eastAsia="x-none"/>
        </w:rPr>
        <w:t>trong lĩnh vực đất đai</w:t>
      </w:r>
    </w:p>
    <w:p w14:paraId="58BB6301" w14:textId="77777777" w:rsidR="005D565E" w:rsidRPr="00C45619" w:rsidRDefault="005D565E" w:rsidP="00A11719">
      <w:pPr>
        <w:widowControl w:val="0"/>
        <w:autoSpaceDE w:val="0"/>
        <w:autoSpaceDN w:val="0"/>
        <w:adjustRightInd w:val="0"/>
        <w:spacing w:after="120" w:line="390" w:lineRule="exact"/>
        <w:ind w:firstLine="680"/>
        <w:jc w:val="both"/>
        <w:rPr>
          <w:bCs/>
          <w:szCs w:val="28"/>
        </w:rPr>
      </w:pPr>
      <w:r w:rsidRPr="00C45619">
        <w:rPr>
          <w:bCs/>
          <w:szCs w:val="28"/>
        </w:rPr>
        <w:t>1. Bảo đảm phù hợp với quy định của Hiến pháp; phù hợp với các nguyên tắc, quy định về phân định thẩm quyền, phân quyền, phân cấp của Luật Tổ chức chính quyền địa phương.</w:t>
      </w:r>
    </w:p>
    <w:p w14:paraId="27D1FA5A" w14:textId="77777777" w:rsidR="005D565E" w:rsidRPr="00C45619" w:rsidRDefault="005D565E" w:rsidP="00A11719">
      <w:pPr>
        <w:widowControl w:val="0"/>
        <w:autoSpaceDE w:val="0"/>
        <w:autoSpaceDN w:val="0"/>
        <w:adjustRightInd w:val="0"/>
        <w:spacing w:after="120" w:line="390" w:lineRule="exact"/>
        <w:ind w:firstLine="680"/>
        <w:jc w:val="both"/>
        <w:rPr>
          <w:bCs/>
          <w:szCs w:val="28"/>
        </w:rPr>
      </w:pPr>
      <w:r w:rsidRPr="00C45619">
        <w:rPr>
          <w:bCs/>
          <w:szCs w:val="28"/>
        </w:rPr>
        <w:t xml:space="preserve">2. Bảo đảm phân quyền nhiệm vụ, phân cấp triệt để các nhiệm vụ giữa cơ quan nhà nước </w:t>
      </w:r>
      <w:r w:rsidR="00A11719" w:rsidRPr="00C45619">
        <w:rPr>
          <w:bCs/>
          <w:szCs w:val="28"/>
        </w:rPr>
        <w:t>ở</w:t>
      </w:r>
      <w:r w:rsidRPr="00C45619">
        <w:rPr>
          <w:bCs/>
          <w:szCs w:val="28"/>
        </w:rPr>
        <w:t xml:space="preserve"> </w:t>
      </w:r>
      <w:r w:rsidR="00A11719" w:rsidRPr="00C45619">
        <w:rPr>
          <w:bCs/>
          <w:szCs w:val="28"/>
        </w:rPr>
        <w:t>thành phố</w:t>
      </w:r>
      <w:r w:rsidRPr="00C45619">
        <w:rPr>
          <w:bCs/>
          <w:szCs w:val="28"/>
        </w:rPr>
        <w:t xml:space="preserve"> với chính quyền </w:t>
      </w:r>
      <w:r w:rsidR="00A11719" w:rsidRPr="00C45619">
        <w:rPr>
          <w:bCs/>
          <w:szCs w:val="28"/>
        </w:rPr>
        <w:t>cấp xã</w:t>
      </w:r>
      <w:r w:rsidRPr="00C45619">
        <w:rPr>
          <w:bCs/>
          <w:szCs w:val="28"/>
        </w:rPr>
        <w:t xml:space="preserve">, bảo đảm quyền quản lý thống nhất của </w:t>
      </w:r>
      <w:r w:rsidR="00A11719" w:rsidRPr="00C45619">
        <w:rPr>
          <w:bCs/>
          <w:szCs w:val="28"/>
        </w:rPr>
        <w:t>Ủy ban nhân dân thành phố</w:t>
      </w:r>
      <w:r w:rsidRPr="00C45619">
        <w:rPr>
          <w:bCs/>
          <w:szCs w:val="28"/>
        </w:rPr>
        <w:t xml:space="preserve">, quyền điều hành của người đứng đầu </w:t>
      </w:r>
      <w:r w:rsidR="00A11719" w:rsidRPr="00C45619">
        <w:rPr>
          <w:bCs/>
          <w:szCs w:val="28"/>
        </w:rPr>
        <w:t xml:space="preserve">Ủy ban nhân dân thành phố </w:t>
      </w:r>
      <w:r w:rsidRPr="00C45619">
        <w:rPr>
          <w:bCs/>
          <w:szCs w:val="28"/>
        </w:rPr>
        <w:t>đối với lĩnh vực quản lý nhà nước về đất đai và phát huy tính chủ động, sáng tạo, tự chịu trách nhiệm của chính quyền địa phương trong thực hiện nhiệm vụ quản lý nhà nước trong lĩnh vực đất đai.</w:t>
      </w:r>
    </w:p>
    <w:p w14:paraId="288A681D" w14:textId="348B528E" w:rsidR="005D565E" w:rsidRPr="00C45619" w:rsidRDefault="00856AB7" w:rsidP="00A11719">
      <w:pPr>
        <w:tabs>
          <w:tab w:val="left" w:pos="567"/>
          <w:tab w:val="right" w:leader="dot" w:pos="8931"/>
        </w:tabs>
        <w:spacing w:after="120" w:line="390" w:lineRule="exact"/>
        <w:ind w:firstLine="680"/>
        <w:jc w:val="both"/>
        <w:rPr>
          <w:bCs/>
          <w:szCs w:val="28"/>
        </w:rPr>
      </w:pPr>
      <w:r w:rsidRPr="00C45619">
        <w:rPr>
          <w:bCs/>
          <w:szCs w:val="28"/>
        </w:rPr>
        <w:t>3</w:t>
      </w:r>
      <w:r w:rsidR="005D565E" w:rsidRPr="00C45619">
        <w:rPr>
          <w:bCs/>
          <w:szCs w:val="28"/>
        </w:rPr>
        <w:t xml:space="preserve">. </w:t>
      </w:r>
      <w:r w:rsidR="005D565E" w:rsidRPr="00C45619">
        <w:rPr>
          <w:szCs w:val="28"/>
        </w:rPr>
        <w:t xml:space="preserve">Bảo đảm phân định rõ thẩm quyền Ủy ban nhân dân, Chủ tịch Ủy ban nhân dân; phân định rõ thẩm quyền chung của Ủy ban nhân dân và thẩm quyền riêng của Chủ tịch Ủy ban nhân dân; </w:t>
      </w:r>
      <w:r w:rsidR="005D565E" w:rsidRPr="00C45619">
        <w:rPr>
          <w:bCs/>
          <w:szCs w:val="28"/>
        </w:rPr>
        <w:t>bảo đảm phù hợp với nhiệm vụ, quyền hạn và năng lực của cơ quan, người có thẩm quyền thực hiện nhiệm vụ, quyền hạn được phân quyền, phân cấp.</w:t>
      </w:r>
    </w:p>
    <w:p w14:paraId="60C8D821" w14:textId="386ED431" w:rsidR="005D565E" w:rsidRPr="00C45619" w:rsidRDefault="005D565E" w:rsidP="00A11719">
      <w:pPr>
        <w:tabs>
          <w:tab w:val="left" w:pos="567"/>
          <w:tab w:val="right" w:leader="dot" w:pos="8931"/>
        </w:tabs>
        <w:spacing w:after="120" w:line="390" w:lineRule="exact"/>
        <w:ind w:firstLine="680"/>
        <w:jc w:val="both"/>
        <w:rPr>
          <w:bCs/>
          <w:szCs w:val="28"/>
        </w:rPr>
      </w:pPr>
      <w:r w:rsidRPr="00C45619">
        <w:rPr>
          <w:bCs/>
          <w:szCs w:val="28"/>
        </w:rPr>
        <w:tab/>
      </w:r>
      <w:r w:rsidR="00856AB7" w:rsidRPr="00C45619">
        <w:rPr>
          <w:bCs/>
          <w:szCs w:val="28"/>
        </w:rPr>
        <w:t>4</w:t>
      </w:r>
      <w:r w:rsidRPr="00C45619">
        <w:rPr>
          <w:bCs/>
          <w:szCs w:val="28"/>
        </w:rPr>
        <w:t>. Bảo đảm đồng bộ, tổng thể, liên thông, không bỏ sót hoặc chồng lấn, giao thoa nhiệm vụ; bảo đảm cơ sở pháp lý cho hoạt động bình thường, liên tục, thông suốt của các cơ quan;</w:t>
      </w:r>
      <w:r w:rsidRPr="00C45619">
        <w:rPr>
          <w:szCs w:val="28"/>
        </w:rPr>
        <w:t xml:space="preserve"> đáp ứng yêu cầu quản trị địa phương; ứng dụng khoa học, công nghệ, đổi mới sáng tạo và chuyển đổi số.</w:t>
      </w:r>
    </w:p>
    <w:p w14:paraId="141861A7" w14:textId="2EC15B1B" w:rsidR="005D565E" w:rsidRPr="00C45619" w:rsidRDefault="00856AB7" w:rsidP="00A11719">
      <w:pPr>
        <w:tabs>
          <w:tab w:val="left" w:pos="567"/>
          <w:tab w:val="right" w:leader="dot" w:pos="8931"/>
        </w:tabs>
        <w:spacing w:after="120" w:line="390" w:lineRule="exact"/>
        <w:ind w:firstLine="680"/>
        <w:jc w:val="both"/>
        <w:rPr>
          <w:bCs/>
          <w:szCs w:val="28"/>
        </w:rPr>
      </w:pPr>
      <w:r w:rsidRPr="00C45619">
        <w:rPr>
          <w:bCs/>
          <w:szCs w:val="28"/>
        </w:rPr>
        <w:lastRenderedPageBreak/>
        <w:t>5</w:t>
      </w:r>
      <w:r w:rsidR="005D565E" w:rsidRPr="00C45619">
        <w:rPr>
          <w:bCs/>
          <w:szCs w:val="28"/>
        </w:rPr>
        <w:t>. Bảo đảm quyền con người, quyền công dân; bảo đảm công khai, minh bạch, tạo điều kiện thuận lợi cho tổ chức, cá nhân trong việc tiếp cận thông tin, thực hiện các quyền, nghĩa vụ và các thủ tục theo quy định của pháp luật.</w:t>
      </w:r>
    </w:p>
    <w:p w14:paraId="772DD19D" w14:textId="7251585A" w:rsidR="00B5361C" w:rsidRPr="00C45619" w:rsidRDefault="00B5361C" w:rsidP="00B5361C">
      <w:pPr>
        <w:shd w:val="clear" w:color="auto" w:fill="FFFFFF"/>
        <w:spacing w:before="40" w:after="20" w:line="288" w:lineRule="auto"/>
        <w:ind w:firstLine="709"/>
        <w:jc w:val="both"/>
        <w:outlineLvl w:val="0"/>
        <w:rPr>
          <w:b/>
          <w:bCs/>
          <w:szCs w:val="28"/>
          <w:lang w:eastAsia="x-none"/>
        </w:rPr>
      </w:pPr>
      <w:r w:rsidRPr="00C45619">
        <w:rPr>
          <w:b/>
          <w:bCs/>
          <w:szCs w:val="28"/>
          <w:lang w:val="x-none" w:eastAsia="x-none"/>
        </w:rPr>
        <w:t xml:space="preserve">Điều </w:t>
      </w:r>
      <w:r w:rsidRPr="00C45619">
        <w:rPr>
          <w:b/>
          <w:bCs/>
          <w:szCs w:val="28"/>
          <w:lang w:eastAsia="x-none"/>
        </w:rPr>
        <w:t>4</w:t>
      </w:r>
      <w:r w:rsidRPr="00C45619">
        <w:rPr>
          <w:b/>
          <w:bCs/>
          <w:szCs w:val="28"/>
          <w:lang w:val="x-none" w:eastAsia="x-none"/>
        </w:rPr>
        <w:t xml:space="preserve">. </w:t>
      </w:r>
      <w:r w:rsidR="00856AB7" w:rsidRPr="00C45619">
        <w:rPr>
          <w:b/>
          <w:bCs/>
          <w:szCs w:val="28"/>
          <w:lang w:val="x-none" w:eastAsia="x-none"/>
        </w:rPr>
        <w:t xml:space="preserve">Thẩm quyền của Ủy ban nhân dân thành phố </w:t>
      </w:r>
      <w:r w:rsidR="00856AB7" w:rsidRPr="00C45619">
        <w:rPr>
          <w:b/>
          <w:bCs/>
          <w:szCs w:val="28"/>
          <w:lang w:eastAsia="x-none"/>
        </w:rPr>
        <w:t>ủ</w:t>
      </w:r>
      <w:r w:rsidR="00E31CF1" w:rsidRPr="00C45619">
        <w:rPr>
          <w:b/>
          <w:bCs/>
          <w:szCs w:val="28"/>
          <w:lang w:eastAsia="x-none"/>
        </w:rPr>
        <w:t>y quyền</w:t>
      </w:r>
      <w:r w:rsidR="00156748" w:rsidRPr="00C45619">
        <w:rPr>
          <w:b/>
          <w:bCs/>
          <w:szCs w:val="28"/>
          <w:lang w:eastAsia="x-none"/>
        </w:rPr>
        <w:t xml:space="preserve"> </w:t>
      </w:r>
      <w:r w:rsidR="00A93628" w:rsidRPr="00C45619">
        <w:rPr>
          <w:b/>
          <w:bCs/>
          <w:szCs w:val="28"/>
          <w:lang w:eastAsia="x-none"/>
        </w:rPr>
        <w:t xml:space="preserve">cho </w:t>
      </w:r>
      <w:r w:rsidR="00156748" w:rsidRPr="00C45619">
        <w:rPr>
          <w:b/>
          <w:bCs/>
          <w:szCs w:val="28"/>
          <w:lang w:eastAsia="x-none"/>
        </w:rPr>
        <w:t>Chủ tịch</w:t>
      </w:r>
      <w:r w:rsidRPr="00C45619">
        <w:rPr>
          <w:b/>
          <w:bCs/>
          <w:szCs w:val="28"/>
          <w:lang w:val="x-none" w:eastAsia="x-none"/>
        </w:rPr>
        <w:t xml:space="preserve"> Ủy ban nhân dân </w:t>
      </w:r>
      <w:r w:rsidRPr="00C45619">
        <w:rPr>
          <w:b/>
          <w:bCs/>
          <w:szCs w:val="28"/>
          <w:lang w:eastAsia="x-none"/>
        </w:rPr>
        <w:t>thành phố</w:t>
      </w:r>
    </w:p>
    <w:p w14:paraId="000228DC" w14:textId="07B5D10F" w:rsidR="00353957" w:rsidRPr="00C45619" w:rsidRDefault="00415949" w:rsidP="00353957">
      <w:pPr>
        <w:pStyle w:val="ListParagraph"/>
        <w:numPr>
          <w:ilvl w:val="0"/>
          <w:numId w:val="34"/>
        </w:numPr>
        <w:shd w:val="clear" w:color="auto" w:fill="FFFFFF"/>
        <w:spacing w:before="40" w:after="20" w:line="288" w:lineRule="auto"/>
        <w:jc w:val="both"/>
        <w:rPr>
          <w:bCs/>
          <w:szCs w:val="28"/>
          <w:lang w:eastAsia="x-none"/>
        </w:rPr>
      </w:pPr>
      <w:r w:rsidRPr="00C45619">
        <w:t>Quyết định giao đất, cho thuê đất, cho phép chuyển mục đích sử dụng đất, điều chỉnh quyết định giao đất, cho thuê đất, gia hạn sử dụng đất, chuyển hình thức sử dụng đất, quyết định hình thức sử dụng đất đối với trường hợp quy định tại khoản 1 Điều 123 Luật Đất đai mà thuộc trường hợp giao đất có thu tiền sử dụng đất, thuê đất trả tiền một lần cho cả thời gian thuê nhưng không được miễn toàn bộ tiền sử dụng đất, tiền thuê đất theo quy định của Chính phủ về thu tiền sử dụng đất, tiền thuê đất</w:t>
      </w:r>
      <w:r w:rsidR="00203FFC" w:rsidRPr="00C45619">
        <w:rPr>
          <w:bCs/>
          <w:szCs w:val="28"/>
          <w:lang w:val="x-none" w:eastAsia="x-none"/>
        </w:rPr>
        <w:t>.</w:t>
      </w:r>
      <w:r w:rsidR="00F77E1A" w:rsidRPr="00C45619">
        <w:rPr>
          <w:bCs/>
          <w:szCs w:val="28"/>
          <w:lang w:eastAsia="x-none"/>
        </w:rPr>
        <w:t xml:space="preserve"> </w:t>
      </w:r>
      <w:r w:rsidR="00922B75" w:rsidRPr="00C45619">
        <w:rPr>
          <w:bCs/>
          <w:szCs w:val="28"/>
          <w:lang w:eastAsia="x-none"/>
        </w:rPr>
        <w:t xml:space="preserve">Quyết định thu hồi đất theo quy định của pháp luật đối với trường hợp quy định tại điểm c khoản 2 Điều 142 Luật Đất đai đối với trường hợp thuộc thẩm quyền giao đất, cho thuê đất, công nhận quyền sử dụng đất của Chủ tịch Ủy ban nhân dân </w:t>
      </w:r>
      <w:r w:rsidR="00976286" w:rsidRPr="00C45619">
        <w:rPr>
          <w:bCs/>
          <w:szCs w:val="28"/>
          <w:lang w:eastAsia="x-none"/>
        </w:rPr>
        <w:t>thành phố.</w:t>
      </w:r>
    </w:p>
    <w:p w14:paraId="7B69A2E2" w14:textId="4778AFF3" w:rsidR="00B5361C" w:rsidRPr="00C45619" w:rsidRDefault="00F77E1A" w:rsidP="00C41FAC">
      <w:pPr>
        <w:pStyle w:val="ListParagraph"/>
        <w:numPr>
          <w:ilvl w:val="0"/>
          <w:numId w:val="34"/>
        </w:numPr>
        <w:shd w:val="clear" w:color="auto" w:fill="FFFFFF"/>
        <w:spacing w:before="40" w:after="20" w:line="288" w:lineRule="auto"/>
        <w:jc w:val="both"/>
        <w:rPr>
          <w:bCs/>
          <w:szCs w:val="28"/>
          <w:lang w:eastAsia="x-none"/>
        </w:rPr>
      </w:pPr>
      <w:r w:rsidRPr="00C45619">
        <w:rPr>
          <w:rFonts w:eastAsia="Calibri"/>
          <w:szCs w:val="28"/>
        </w:rPr>
        <w:t xml:space="preserve">Quyết định giao đất, cho thuê đất đối với người sử dụng đất trong khu công nghệ cao quy định tại Điều 95 </w:t>
      </w:r>
      <w:r w:rsidR="00C41FAC" w:rsidRPr="00C45619">
        <w:rPr>
          <w:rFonts w:eastAsia="Calibri"/>
          <w:szCs w:val="28"/>
        </w:rPr>
        <w:t>Nghị định số 102/2024/NĐ-CP của Chính phủ Quy định chi tiết thi hành một số điều của Luật Đất đai (</w:t>
      </w:r>
      <w:r w:rsidR="00C41FAC" w:rsidRPr="00C45619">
        <w:rPr>
          <w:bCs/>
          <w:szCs w:val="28"/>
        </w:rPr>
        <w:t xml:space="preserve">sau đây gọi là </w:t>
      </w:r>
      <w:r w:rsidRPr="00C45619">
        <w:rPr>
          <w:rFonts w:eastAsia="Calibri"/>
          <w:szCs w:val="28"/>
        </w:rPr>
        <w:t>Nghị định số 102/2024/NĐ-CP</w:t>
      </w:r>
      <w:r w:rsidR="00C41FAC" w:rsidRPr="00C45619">
        <w:rPr>
          <w:rFonts w:eastAsia="Calibri"/>
          <w:szCs w:val="28"/>
        </w:rPr>
        <w:t>).</w:t>
      </w:r>
    </w:p>
    <w:p w14:paraId="323B4776" w14:textId="33A46A42" w:rsidR="00B5361C" w:rsidRPr="00C45619" w:rsidRDefault="004320D2" w:rsidP="00824886">
      <w:pPr>
        <w:pStyle w:val="ListParagraph"/>
        <w:numPr>
          <w:ilvl w:val="0"/>
          <w:numId w:val="34"/>
        </w:numPr>
        <w:shd w:val="clear" w:color="auto" w:fill="FFFFFF"/>
        <w:spacing w:before="40" w:after="20" w:line="288" w:lineRule="auto"/>
        <w:ind w:firstLine="709"/>
        <w:jc w:val="both"/>
        <w:rPr>
          <w:bCs/>
          <w:szCs w:val="28"/>
          <w:lang w:val="x-none" w:eastAsia="x-none"/>
        </w:rPr>
      </w:pPr>
      <w:r w:rsidRPr="00C45619">
        <w:rPr>
          <w:bCs/>
          <w:szCs w:val="28"/>
          <w:lang w:val="x-none" w:eastAsia="x-none"/>
        </w:rPr>
        <w:t xml:space="preserve">Quyết định thu hồi đất do vi phạm pháp luật về đất đai thuộc thẩm quyền giao đất, cho thuê đất, cho phép chuyển mục đích sử dụng đất của Chủ tịch Ủy ban nhân dân </w:t>
      </w:r>
      <w:r w:rsidR="00F77E1A" w:rsidRPr="00C45619">
        <w:rPr>
          <w:bCs/>
          <w:szCs w:val="28"/>
          <w:lang w:eastAsia="x-none"/>
        </w:rPr>
        <w:t xml:space="preserve">thành phố </w:t>
      </w:r>
      <w:r w:rsidR="00B5361C" w:rsidRPr="00C45619">
        <w:rPr>
          <w:bCs/>
          <w:szCs w:val="28"/>
          <w:lang w:val="x-none" w:eastAsia="x-none"/>
        </w:rPr>
        <w:t xml:space="preserve">quy định tại khoản </w:t>
      </w:r>
      <w:r w:rsidR="00F77E1A" w:rsidRPr="00C45619">
        <w:rPr>
          <w:bCs/>
          <w:szCs w:val="28"/>
          <w:lang w:val="x-none" w:eastAsia="x-none"/>
        </w:rPr>
        <w:t>1</w:t>
      </w:r>
      <w:r w:rsidR="00B5361C" w:rsidRPr="00C45619">
        <w:rPr>
          <w:bCs/>
          <w:szCs w:val="28"/>
          <w:lang w:val="x-none" w:eastAsia="x-none"/>
        </w:rPr>
        <w:t xml:space="preserve"> Điều này</w:t>
      </w:r>
      <w:r w:rsidR="00976286" w:rsidRPr="00C45619">
        <w:rPr>
          <w:bCs/>
          <w:szCs w:val="28"/>
          <w:lang w:val="x-none" w:eastAsia="x-none"/>
        </w:rPr>
        <w:t>.</w:t>
      </w:r>
    </w:p>
    <w:p w14:paraId="625AEE7A" w14:textId="4E33C167" w:rsidR="00C45FEF" w:rsidRPr="00C45619" w:rsidRDefault="00895B3B" w:rsidP="00895B3B">
      <w:pPr>
        <w:pStyle w:val="ListParagraph"/>
        <w:numPr>
          <w:ilvl w:val="0"/>
          <w:numId w:val="34"/>
        </w:numPr>
        <w:shd w:val="clear" w:color="auto" w:fill="FFFFFF"/>
        <w:spacing w:before="40" w:after="20" w:line="288" w:lineRule="auto"/>
        <w:jc w:val="both"/>
        <w:rPr>
          <w:bCs/>
          <w:szCs w:val="28"/>
          <w:lang w:val="x-none" w:eastAsia="x-none"/>
        </w:rPr>
      </w:pPr>
      <w:r w:rsidRPr="00C45619">
        <w:rPr>
          <w:bCs/>
          <w:szCs w:val="28"/>
          <w:lang w:eastAsia="x-none"/>
        </w:rPr>
        <w:t>Chấp thuận hoặc không chấp thuận phương án sử dụng đất kết hợp thuộc thẩm quyền giao đất, cho thuê đất, cho phép chuyển mục đích thuộc thẩm quyền của Chủ tịch Ủy ban nhân dân tỉnh theo quy định tại khoản 1 Điều này</w:t>
      </w:r>
      <w:r w:rsidR="00C45FEF" w:rsidRPr="00C45619">
        <w:rPr>
          <w:bCs/>
          <w:szCs w:val="28"/>
          <w:lang w:eastAsia="x-none"/>
        </w:rPr>
        <w:t>.</w:t>
      </w:r>
    </w:p>
    <w:p w14:paraId="328F5D44" w14:textId="5EF3DAB2" w:rsidR="00895B3B" w:rsidRPr="00C45619" w:rsidRDefault="00C22831" w:rsidP="00620C44">
      <w:pPr>
        <w:pStyle w:val="ListParagraph"/>
        <w:numPr>
          <w:ilvl w:val="0"/>
          <w:numId w:val="34"/>
        </w:numPr>
        <w:shd w:val="clear" w:color="auto" w:fill="FFFFFF"/>
        <w:spacing w:before="40" w:after="20" w:line="288" w:lineRule="auto"/>
        <w:jc w:val="both"/>
        <w:rPr>
          <w:bCs/>
          <w:szCs w:val="28"/>
          <w:lang w:val="x-none" w:eastAsia="x-none"/>
        </w:rPr>
      </w:pPr>
      <w:r w:rsidRPr="00C45619">
        <w:rPr>
          <w:bCs/>
          <w:szCs w:val="28"/>
          <w:lang w:val="x-none" w:eastAsia="x-none"/>
        </w:rPr>
        <w:t>Quyết định thành lập Ban Chỉ đạo để chỉ đạo, tổ chức việc quản lý, sử dụng đất của các công ty nông, lâm nghiệp quy định tại Điều 181 Luật Đất đai quy định tại khoản 1 Điều 67 Nghị định số 102/2024/NĐ-CP; Hội đồng thẩm định, phê duyệt phương án sử dụng đất của công ty nông, lâm nghiệp</w:t>
      </w:r>
      <w:r w:rsidR="00950C0F" w:rsidRPr="00C45619">
        <w:rPr>
          <w:bCs/>
          <w:szCs w:val="28"/>
          <w:lang w:eastAsia="x-none"/>
        </w:rPr>
        <w:t>.</w:t>
      </w:r>
    </w:p>
    <w:p w14:paraId="5B6F3FB5" w14:textId="4DCFB17B" w:rsidR="00FE09DD" w:rsidRPr="00C45619" w:rsidRDefault="00FE09DD" w:rsidP="00620C44">
      <w:pPr>
        <w:pStyle w:val="ListParagraph"/>
        <w:numPr>
          <w:ilvl w:val="0"/>
          <w:numId w:val="34"/>
        </w:numPr>
        <w:shd w:val="clear" w:color="auto" w:fill="FFFFFF"/>
        <w:spacing w:before="40" w:after="20" w:line="288" w:lineRule="auto"/>
        <w:jc w:val="both"/>
        <w:rPr>
          <w:bCs/>
          <w:szCs w:val="28"/>
          <w:lang w:val="x-none" w:eastAsia="x-none"/>
        </w:rPr>
      </w:pPr>
      <w:r w:rsidRPr="00C45619">
        <w:rPr>
          <w:rFonts w:eastAsia="Calibri"/>
          <w:szCs w:val="28"/>
        </w:rPr>
        <w:t>Quyết định các công việc quy định tại điểm a khoản 1 và khoản 4 Điều 12 Nghị định số 102/2024/NĐ-CP.</w:t>
      </w:r>
    </w:p>
    <w:p w14:paraId="3D496D4A" w14:textId="062354D2" w:rsidR="00B5361C" w:rsidRPr="00C45619" w:rsidRDefault="00B5361C" w:rsidP="00FE09DD">
      <w:pPr>
        <w:pStyle w:val="ListParagraph"/>
        <w:numPr>
          <w:ilvl w:val="0"/>
          <w:numId w:val="34"/>
        </w:numPr>
        <w:shd w:val="clear" w:color="auto" w:fill="FFFFFF"/>
        <w:spacing w:before="40" w:after="20" w:line="288" w:lineRule="auto"/>
        <w:jc w:val="both"/>
        <w:rPr>
          <w:bCs/>
          <w:szCs w:val="28"/>
          <w:lang w:val="x-none" w:eastAsia="x-none"/>
        </w:rPr>
      </w:pPr>
      <w:r w:rsidRPr="00C45619">
        <w:rPr>
          <w:bCs/>
          <w:szCs w:val="28"/>
          <w:lang w:eastAsia="x-none"/>
        </w:rPr>
        <w:t xml:space="preserve"> Quyết định cho phép thực hiện dự án đối với trường hợp nhà đầu tư đề nghị điều chỉnh phạm vi dự án quy định tại điểm a khoản 2 Điều 61 Nghị định số 102/2024/NĐ-CP</w:t>
      </w:r>
      <w:r w:rsidR="00C45FEF" w:rsidRPr="00C45619">
        <w:rPr>
          <w:bCs/>
          <w:szCs w:val="28"/>
          <w:lang w:eastAsia="x-none"/>
        </w:rPr>
        <w:t xml:space="preserve"> mà thuộc trường hợp quy định tại khoản </w:t>
      </w:r>
      <w:r w:rsidR="00FE09DD" w:rsidRPr="00C45619">
        <w:rPr>
          <w:bCs/>
          <w:szCs w:val="28"/>
          <w:lang w:eastAsia="x-none"/>
        </w:rPr>
        <w:t>1</w:t>
      </w:r>
      <w:r w:rsidR="00C45FEF" w:rsidRPr="00C45619">
        <w:rPr>
          <w:bCs/>
          <w:szCs w:val="28"/>
          <w:lang w:eastAsia="x-none"/>
        </w:rPr>
        <w:t xml:space="preserve"> Điều này.</w:t>
      </w:r>
    </w:p>
    <w:p w14:paraId="6B1B3D22" w14:textId="206DBDAB" w:rsidR="00B5361C" w:rsidRPr="00C45619" w:rsidRDefault="00B5361C" w:rsidP="00490502">
      <w:pPr>
        <w:pStyle w:val="ListParagraph"/>
        <w:numPr>
          <w:ilvl w:val="0"/>
          <w:numId w:val="34"/>
        </w:numPr>
        <w:shd w:val="clear" w:color="auto" w:fill="FFFFFF"/>
        <w:spacing w:before="40" w:after="20" w:line="288" w:lineRule="auto"/>
        <w:jc w:val="both"/>
        <w:rPr>
          <w:bCs/>
          <w:szCs w:val="28"/>
          <w:lang w:val="x-none" w:eastAsia="x-none"/>
        </w:rPr>
      </w:pPr>
      <w:r w:rsidRPr="00C45619">
        <w:rPr>
          <w:bCs/>
          <w:szCs w:val="28"/>
          <w:lang w:eastAsia="x-none"/>
        </w:rPr>
        <w:t xml:space="preserve">Quyết định giao đất, cho thuê đất đồng thời với giao khu vực biển để thực hiện hoạt động lấn biển </w:t>
      </w:r>
      <w:r w:rsidR="007A64E3" w:rsidRPr="00C45619">
        <w:rPr>
          <w:bCs/>
          <w:szCs w:val="28"/>
          <w:lang w:eastAsia="x-none"/>
        </w:rPr>
        <w:t>mà thuộc</w:t>
      </w:r>
      <w:r w:rsidR="00490502" w:rsidRPr="00C45619">
        <w:rPr>
          <w:bCs/>
          <w:szCs w:val="28"/>
          <w:lang w:eastAsia="x-none"/>
        </w:rPr>
        <w:t xml:space="preserve"> trường hợp quy định tại khoản 1</w:t>
      </w:r>
      <w:r w:rsidR="007A64E3" w:rsidRPr="00C45619">
        <w:rPr>
          <w:bCs/>
          <w:szCs w:val="28"/>
          <w:lang w:eastAsia="x-none"/>
        </w:rPr>
        <w:t xml:space="preserve"> Điều này</w:t>
      </w:r>
      <w:r w:rsidR="00490502" w:rsidRPr="00C45619">
        <w:rPr>
          <w:bCs/>
          <w:szCs w:val="28"/>
          <w:lang w:eastAsia="x-none"/>
        </w:rPr>
        <w:t>.</w:t>
      </w:r>
    </w:p>
    <w:p w14:paraId="555AD13B" w14:textId="169855CD" w:rsidR="00B5361C" w:rsidRPr="00C45619" w:rsidRDefault="00616DB4" w:rsidP="00616DB4">
      <w:pPr>
        <w:pStyle w:val="ListParagraph"/>
        <w:numPr>
          <w:ilvl w:val="0"/>
          <w:numId w:val="34"/>
        </w:numPr>
        <w:shd w:val="clear" w:color="auto" w:fill="FFFFFF"/>
        <w:spacing w:before="40" w:after="20" w:line="288" w:lineRule="auto"/>
        <w:jc w:val="both"/>
        <w:rPr>
          <w:bCs/>
          <w:szCs w:val="28"/>
          <w:lang w:val="x-none" w:eastAsia="x-none"/>
        </w:rPr>
      </w:pPr>
      <w:r w:rsidRPr="00C45619">
        <w:rPr>
          <w:bCs/>
          <w:szCs w:val="28"/>
          <w:lang w:eastAsia="x-none"/>
        </w:rPr>
        <w:lastRenderedPageBreak/>
        <w:t>Chấp thuận hoặc không chấp thuận phương án sử dụng đất kết hợp đa mục đích thuộc thẩm quyền giao đất, cho thuê đất, cho phép chuyển mục đích thuộc thẩm quyền của Chủ tịch Ủy ban nhân dân thành phố theo quy định khoản 1 Điều này.</w:t>
      </w:r>
    </w:p>
    <w:p w14:paraId="5585EE55" w14:textId="10BEE7A1" w:rsidR="007729D3" w:rsidRPr="00C45619" w:rsidRDefault="007729D3" w:rsidP="004E5648">
      <w:pPr>
        <w:pStyle w:val="ListParagraph"/>
        <w:numPr>
          <w:ilvl w:val="0"/>
          <w:numId w:val="34"/>
        </w:numPr>
        <w:shd w:val="clear" w:color="auto" w:fill="FFFFFF"/>
        <w:spacing w:before="40" w:after="20" w:line="288" w:lineRule="auto"/>
        <w:jc w:val="both"/>
        <w:rPr>
          <w:bCs/>
          <w:szCs w:val="28"/>
          <w:lang w:val="x-none" w:eastAsia="x-none"/>
        </w:rPr>
      </w:pPr>
      <w:r w:rsidRPr="00C45619">
        <w:rPr>
          <w:bCs/>
          <w:szCs w:val="28"/>
          <w:lang w:eastAsia="x-none"/>
        </w:rPr>
        <w:t>Quyết định việc sử dụng đất có mặt nước là hồ, đầm thuộc địa bàn nhiều xã, phường quy định tại khoản 2 Điều 188 Luật Đất đai.</w:t>
      </w:r>
    </w:p>
    <w:p w14:paraId="3799F2D0" w14:textId="5262A27D" w:rsidR="00D61CE4" w:rsidRPr="00C45619" w:rsidRDefault="00D61CE4" w:rsidP="00D61CE4">
      <w:pPr>
        <w:shd w:val="clear" w:color="auto" w:fill="FFFFFF"/>
        <w:spacing w:before="40" w:after="20" w:line="288" w:lineRule="auto"/>
        <w:ind w:firstLine="709"/>
        <w:jc w:val="both"/>
        <w:outlineLvl w:val="0"/>
        <w:rPr>
          <w:b/>
          <w:bCs/>
          <w:szCs w:val="28"/>
          <w:lang w:val="x-none" w:eastAsia="x-none"/>
        </w:rPr>
      </w:pPr>
      <w:r w:rsidRPr="00C45619">
        <w:rPr>
          <w:b/>
          <w:bCs/>
          <w:szCs w:val="28"/>
          <w:lang w:val="x-none" w:eastAsia="x-none"/>
        </w:rPr>
        <w:t xml:space="preserve">Điều </w:t>
      </w:r>
      <w:r w:rsidR="00D51A6A" w:rsidRPr="00C45619">
        <w:rPr>
          <w:b/>
          <w:bCs/>
          <w:szCs w:val="28"/>
          <w:lang w:val="x-none" w:eastAsia="x-none"/>
        </w:rPr>
        <w:t>5</w:t>
      </w:r>
      <w:r w:rsidRPr="00C45619">
        <w:rPr>
          <w:b/>
          <w:bCs/>
          <w:szCs w:val="28"/>
          <w:lang w:val="x-none" w:eastAsia="x-none"/>
        </w:rPr>
        <w:t xml:space="preserve">. </w:t>
      </w:r>
      <w:r w:rsidR="00E52751" w:rsidRPr="00C45619">
        <w:rPr>
          <w:b/>
          <w:bCs/>
          <w:szCs w:val="28"/>
          <w:lang w:eastAsia="x-none"/>
        </w:rPr>
        <w:t>T</w:t>
      </w:r>
      <w:r w:rsidRPr="00C45619">
        <w:rPr>
          <w:b/>
          <w:bCs/>
          <w:szCs w:val="28"/>
          <w:lang w:val="x-none" w:eastAsia="x-none"/>
        </w:rPr>
        <w:t>hẩm quyền</w:t>
      </w:r>
      <w:r w:rsidR="00E52751" w:rsidRPr="00C45619">
        <w:rPr>
          <w:b/>
          <w:bCs/>
          <w:szCs w:val="28"/>
          <w:lang w:eastAsia="x-none"/>
        </w:rPr>
        <w:t xml:space="preserve"> của </w:t>
      </w:r>
      <w:r w:rsidRPr="00C45619">
        <w:rPr>
          <w:b/>
          <w:bCs/>
          <w:szCs w:val="28"/>
          <w:lang w:val="x-none" w:eastAsia="x-none"/>
        </w:rPr>
        <w:t xml:space="preserve">Ủy ban nhân dân </w:t>
      </w:r>
      <w:r w:rsidR="00BA279A" w:rsidRPr="00C45619">
        <w:rPr>
          <w:b/>
          <w:bCs/>
          <w:szCs w:val="28"/>
          <w:lang w:eastAsia="x-none"/>
        </w:rPr>
        <w:t xml:space="preserve">thành phố phân cấp cho Ủy ban nhân dân </w:t>
      </w:r>
      <w:r w:rsidRPr="00C45619">
        <w:rPr>
          <w:b/>
          <w:bCs/>
          <w:szCs w:val="28"/>
          <w:lang w:val="x-none" w:eastAsia="x-none"/>
        </w:rPr>
        <w:t>cấp xã</w:t>
      </w:r>
    </w:p>
    <w:p w14:paraId="2804DF72" w14:textId="17DA7C37" w:rsidR="00D61CE4" w:rsidRPr="00C45619" w:rsidRDefault="00D61CE4" w:rsidP="00F8050D">
      <w:pPr>
        <w:shd w:val="clear" w:color="auto" w:fill="FFFFFF"/>
        <w:spacing w:before="40" w:after="20" w:line="288" w:lineRule="auto"/>
        <w:ind w:firstLine="709"/>
        <w:jc w:val="both"/>
        <w:rPr>
          <w:rFonts w:eastAsia="Calibri"/>
          <w:szCs w:val="28"/>
        </w:rPr>
      </w:pPr>
      <w:r w:rsidRPr="00C45619">
        <w:rPr>
          <w:rFonts w:eastAsia="Calibri"/>
          <w:szCs w:val="28"/>
        </w:rPr>
        <w:t>1. Quyết định biện pháp, mức hỗ trợ khác đối với từng dự án cụ thể quy định tại khoản 2 Điều 108 Luật Đất đai, khoản 7 Điều 12 và khoản 9 Điều 13 Nghị định số 88/2024/NĐ-CP</w:t>
      </w:r>
      <w:r w:rsidR="00E02DA4" w:rsidRPr="00C45619">
        <w:rPr>
          <w:rFonts w:eastAsia="Calibri"/>
          <w:szCs w:val="28"/>
        </w:rPr>
        <w:t xml:space="preserve"> </w:t>
      </w:r>
      <w:r w:rsidR="00E02DA4" w:rsidRPr="00C45619">
        <w:rPr>
          <w:bCs/>
          <w:szCs w:val="28"/>
        </w:rPr>
        <w:t>ngày 15 tháng 7 năm 2024 của Chính phủ quy định về bồi thường, hỗ trợ, tái định cư khi Nhà nước thu hồi đất (sau đây gọi là Nghị định số 88/2024/NĐ-CP)</w:t>
      </w:r>
      <w:r w:rsidR="0016117F" w:rsidRPr="00C45619">
        <w:rPr>
          <w:rFonts w:eastAsia="Calibri"/>
          <w:szCs w:val="28"/>
        </w:rPr>
        <w:t>.</w:t>
      </w:r>
    </w:p>
    <w:p w14:paraId="00CBF283" w14:textId="251FD576" w:rsidR="007A5C3D" w:rsidRPr="00C45619" w:rsidRDefault="007A5C3D" w:rsidP="00F8050D">
      <w:pPr>
        <w:shd w:val="clear" w:color="auto" w:fill="FFFFFF"/>
        <w:spacing w:before="40" w:after="20" w:line="288" w:lineRule="auto"/>
        <w:ind w:firstLine="709"/>
        <w:jc w:val="both"/>
        <w:rPr>
          <w:rFonts w:eastAsia="Calibri"/>
          <w:szCs w:val="28"/>
        </w:rPr>
      </w:pPr>
      <w:r w:rsidRPr="00C45619">
        <w:rPr>
          <w:rFonts w:eastAsia="Calibri"/>
          <w:szCs w:val="28"/>
        </w:rPr>
        <w:t>2. Cho thuê đất thuộc quỹ đất nông nghiệp sử dụng vào mục đích công ích của địa phương theo quy định tại khoản 3 Điều 123 Luật Đất đai.</w:t>
      </w:r>
    </w:p>
    <w:p w14:paraId="46B67509" w14:textId="10274538" w:rsidR="00B23D4A" w:rsidRPr="00C45619" w:rsidRDefault="00B23D4A" w:rsidP="00B23D4A">
      <w:pPr>
        <w:shd w:val="clear" w:color="auto" w:fill="FFFFFF"/>
        <w:spacing w:before="40" w:after="20" w:line="288" w:lineRule="auto"/>
        <w:ind w:firstLine="709"/>
        <w:jc w:val="both"/>
        <w:outlineLvl w:val="0"/>
        <w:rPr>
          <w:b/>
          <w:bCs/>
          <w:szCs w:val="28"/>
          <w:lang w:val="x-none" w:eastAsia="x-none"/>
        </w:rPr>
      </w:pPr>
      <w:r w:rsidRPr="00C45619">
        <w:rPr>
          <w:b/>
          <w:bCs/>
          <w:szCs w:val="28"/>
          <w:lang w:val="x-none" w:eastAsia="x-none"/>
        </w:rPr>
        <w:t xml:space="preserve">Điều </w:t>
      </w:r>
      <w:r w:rsidR="00D51A6A" w:rsidRPr="00C45619">
        <w:rPr>
          <w:b/>
          <w:bCs/>
          <w:szCs w:val="28"/>
          <w:lang w:val="x-none" w:eastAsia="x-none"/>
        </w:rPr>
        <w:t>6</w:t>
      </w:r>
      <w:r w:rsidRPr="00C45619">
        <w:rPr>
          <w:b/>
          <w:bCs/>
          <w:szCs w:val="28"/>
          <w:lang w:val="x-none" w:eastAsia="x-none"/>
        </w:rPr>
        <w:t xml:space="preserve">. </w:t>
      </w:r>
      <w:r w:rsidR="00B916B4" w:rsidRPr="00C45619">
        <w:rPr>
          <w:b/>
          <w:bCs/>
          <w:szCs w:val="28"/>
          <w:lang w:val="x-none" w:eastAsia="x-none"/>
        </w:rPr>
        <w:t xml:space="preserve">Thẩm quyền </w:t>
      </w:r>
      <w:r w:rsidR="00E52751" w:rsidRPr="00C45619">
        <w:rPr>
          <w:b/>
          <w:bCs/>
          <w:szCs w:val="28"/>
          <w:lang w:eastAsia="x-none"/>
        </w:rPr>
        <w:t>của</w:t>
      </w:r>
      <w:r w:rsidR="00E52751" w:rsidRPr="00C45619">
        <w:rPr>
          <w:b/>
          <w:bCs/>
          <w:szCs w:val="28"/>
          <w:lang w:val="x-none" w:eastAsia="x-none"/>
        </w:rPr>
        <w:t xml:space="preserve"> Ủy ban nhân dân thành phố phân cấp cho </w:t>
      </w:r>
      <w:r w:rsidR="00B916B4" w:rsidRPr="00C45619">
        <w:rPr>
          <w:b/>
          <w:bCs/>
          <w:szCs w:val="28"/>
          <w:lang w:val="x-none" w:eastAsia="x-none"/>
        </w:rPr>
        <w:t>Chủ tịch Ủy ban nhân dân cấp xã</w:t>
      </w:r>
    </w:p>
    <w:p w14:paraId="30A5D7B3" w14:textId="717E4045" w:rsidR="009E54D2" w:rsidRPr="00C45619" w:rsidRDefault="00B226C8" w:rsidP="009E54D2">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Ban hành Thông báo thu hồi đất quy định tại điểm a khoản 2 Điều 87 Luật Đất đai</w:t>
      </w:r>
      <w:r w:rsidR="009E54D2" w:rsidRPr="00C45619">
        <w:rPr>
          <w:bCs/>
          <w:szCs w:val="28"/>
          <w:lang w:eastAsia="x-none"/>
        </w:rPr>
        <w:t>.</w:t>
      </w:r>
    </w:p>
    <w:p w14:paraId="1374799A" w14:textId="20E0FB81" w:rsidR="00B226C8" w:rsidRPr="00C45619" w:rsidRDefault="00B226C8" w:rsidP="009E54D2">
      <w:pPr>
        <w:pStyle w:val="ListParagraph"/>
        <w:numPr>
          <w:ilvl w:val="0"/>
          <w:numId w:val="35"/>
        </w:numPr>
        <w:shd w:val="clear" w:color="auto" w:fill="FFFFFF"/>
        <w:spacing w:before="40" w:after="20" w:line="288" w:lineRule="auto"/>
        <w:jc w:val="both"/>
        <w:rPr>
          <w:bCs/>
          <w:szCs w:val="28"/>
          <w:lang w:eastAsia="x-none"/>
        </w:rPr>
      </w:pPr>
      <w:r w:rsidRPr="00C45619">
        <w:rPr>
          <w:bCs/>
          <w:szCs w:val="28"/>
        </w:rPr>
        <w:t>Quyết định thành lập Hội đồng bồi thường, hỗ trợ, tái định cư đối với từng dự án quy định tại điểm c khoản 2 Điều 86 Luật Đất đai.</w:t>
      </w:r>
    </w:p>
    <w:p w14:paraId="721D58FB" w14:textId="3A1ADEE1" w:rsidR="00B226C8" w:rsidRPr="00C45619" w:rsidRDefault="00C038DF" w:rsidP="009E54D2">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Quyết định phê duyệt phương án bồi thường, hỗ trợ, tái định cư quy định tại điểm c khoản 3 Điều 87 Luật Đất đai</w:t>
      </w:r>
      <w:r w:rsidR="006D6415" w:rsidRPr="00C45619">
        <w:rPr>
          <w:rFonts w:eastAsia="Calibri"/>
          <w:szCs w:val="28"/>
        </w:rPr>
        <w:t xml:space="preserve"> và </w:t>
      </w:r>
      <w:r w:rsidR="00224B15" w:rsidRPr="00C45619">
        <w:rPr>
          <w:rFonts w:eastAsia="Calibri"/>
          <w:szCs w:val="28"/>
        </w:rPr>
        <w:t>khoản 3 Điều 3 Nghị định số 88/2024/NĐ-CP</w:t>
      </w:r>
      <w:r w:rsidR="006D6415" w:rsidRPr="00C45619">
        <w:rPr>
          <w:rFonts w:eastAsia="Calibri"/>
          <w:szCs w:val="28"/>
        </w:rPr>
        <w:t>.</w:t>
      </w:r>
    </w:p>
    <w:p w14:paraId="4CF6B4EB" w14:textId="27EBBDEA" w:rsidR="00C038DF" w:rsidRPr="00C45619" w:rsidRDefault="00C038DF" w:rsidP="00C038DF">
      <w:pPr>
        <w:pStyle w:val="ListParagraph"/>
        <w:numPr>
          <w:ilvl w:val="0"/>
          <w:numId w:val="35"/>
        </w:numPr>
        <w:shd w:val="clear" w:color="auto" w:fill="FFFFFF"/>
        <w:spacing w:before="40" w:after="20" w:line="288" w:lineRule="auto"/>
        <w:jc w:val="both"/>
        <w:rPr>
          <w:bCs/>
          <w:szCs w:val="28"/>
          <w:lang w:eastAsia="x-none"/>
        </w:rPr>
      </w:pPr>
      <w:r w:rsidRPr="00C45619">
        <w:rPr>
          <w:bCs/>
          <w:szCs w:val="28"/>
        </w:rPr>
        <w:t>Quyết định kiểm đếm bắt buộc quy định tại điểm đ khoản 2 Điều 87 Luật Đất đai; quyết định cưỡng chế thực hiện quyết định kiểm đếm bắt buộc quy định tại khoản 3 Điều 88 Luật Đất đai.</w:t>
      </w:r>
    </w:p>
    <w:p w14:paraId="19E172CE" w14:textId="15000401" w:rsidR="00C038DF" w:rsidRPr="00C45619" w:rsidRDefault="00C038DF" w:rsidP="00C038DF">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 xml:space="preserve">Phê duyệt phương án cưỡng chế quyết định thu hồi đất và kinh phí cho hoạt động cưỡng chế quy định tại điểm b khoản 5 Điều 89 Luật Đất đai; </w:t>
      </w:r>
      <w:r w:rsidR="00D17B30" w:rsidRPr="00C45619">
        <w:rPr>
          <w:bCs/>
          <w:szCs w:val="28"/>
        </w:rPr>
        <w:t>quyết định cưỡng chế thực hiện quyết định thu hồi đất quy định tại khoản 3 Điều 89 Luật Đất đai; ban hành quyết định thành lập Ban cưỡng chế thu hồi đất quy định tại điểm a khoản 4 Điều 89 Luật Đất đa</w:t>
      </w:r>
      <w:r w:rsidR="00A86BC1" w:rsidRPr="00C45619">
        <w:rPr>
          <w:bCs/>
          <w:szCs w:val="28"/>
        </w:rPr>
        <w:t xml:space="preserve">i, </w:t>
      </w:r>
      <w:r w:rsidR="00A86BC1" w:rsidRPr="00C45619">
        <w:rPr>
          <w:rFonts w:eastAsia="Calibri"/>
          <w:szCs w:val="28"/>
        </w:rPr>
        <w:t>khoản 1 Điều 36 Nghị định số 102/2024/NĐ-CP; x</w:t>
      </w:r>
      <w:r w:rsidR="00A86BC1" w:rsidRPr="00C45619">
        <w:rPr>
          <w:rFonts w:eastAsia="Calibri"/>
          <w:spacing w:val="-4"/>
          <w:szCs w:val="28"/>
        </w:rPr>
        <w:t>ác định mức bồi thường thiệt hại do thực hiện trưng dụng đất gây ra đối với trường hợp quy định tại điểm a khoản 3 Điều 29 Nghị định số 102/2024/NĐ-CP.</w:t>
      </w:r>
    </w:p>
    <w:p w14:paraId="3CA655A2" w14:textId="4FCE011B" w:rsidR="00A86BC1" w:rsidRPr="00C45619" w:rsidRDefault="00351EAF" w:rsidP="00C038DF">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Quyết định cưỡng chế thực hiện quyết định giải quyết tranh chấp đấ</w:t>
      </w:r>
      <w:r w:rsidR="00593737" w:rsidRPr="00C45619">
        <w:rPr>
          <w:rFonts w:eastAsia="Calibri"/>
          <w:szCs w:val="28"/>
        </w:rPr>
        <w:t>t đai;</w:t>
      </w:r>
      <w:r w:rsidR="00593737" w:rsidRPr="00C45619">
        <w:rPr>
          <w:rFonts w:eastAsia="Calibri"/>
          <w:spacing w:val="-2"/>
          <w:szCs w:val="28"/>
        </w:rPr>
        <w:t xml:space="preserve"> phê duyệt phương án cưỡng chế thực hiện quyết định giải quyết tranh chấp đất đai </w:t>
      </w:r>
      <w:r w:rsidR="00593737" w:rsidRPr="00C45619">
        <w:rPr>
          <w:rFonts w:eastAsia="Calibri"/>
          <w:spacing w:val="-2"/>
          <w:szCs w:val="28"/>
        </w:rPr>
        <w:lastRenderedPageBreak/>
        <w:t>quy định tại điểm b khoản 6 Điều 108 Nghị định số 102/2024/NĐ-CP;</w:t>
      </w:r>
      <w:r w:rsidRPr="00C45619">
        <w:rPr>
          <w:rFonts w:eastAsia="Calibri"/>
          <w:szCs w:val="28"/>
        </w:rPr>
        <w:t xml:space="preserve"> quyết định thành lập Ban thực hiện cưỡng chế, quyết định về thành viên của Ban thực hiện cưỡng chế quy định tại điểm a khoản 3, điểm a khoản 6, các điểm a và b khoản 7 Điều 108 Nghị định số 102/2024/NĐ-CP</w:t>
      </w:r>
      <w:r w:rsidR="00593737" w:rsidRPr="00C45619">
        <w:rPr>
          <w:rFonts w:eastAsia="Calibri"/>
          <w:szCs w:val="28"/>
        </w:rPr>
        <w:t>.</w:t>
      </w:r>
    </w:p>
    <w:p w14:paraId="60B4A56C" w14:textId="12244580" w:rsidR="00B84CC5" w:rsidRPr="00C45619" w:rsidRDefault="00B84CC5" w:rsidP="00593737">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Chấp thuận phương án sử dụng đất nông nghiệp của tổ chức kinh tế quy định tại khoản 6 Điều 45 Luật Đất đai; phê duyệt phương án sử dụng đất lúa của cá nhân quy định tại khoản 7 Điều 45 Luật Đất đai</w:t>
      </w:r>
      <w:r w:rsidR="00593737" w:rsidRPr="00C45619">
        <w:rPr>
          <w:rFonts w:eastAsia="Calibri"/>
          <w:szCs w:val="28"/>
        </w:rPr>
        <w:t xml:space="preserve"> và khoản 2 Điều 78 Nghị định số 102/2024/NĐ-CP.</w:t>
      </w:r>
    </w:p>
    <w:p w14:paraId="148AFA2C" w14:textId="42A58F96" w:rsidR="00593737" w:rsidRPr="00C45619" w:rsidRDefault="00D20290" w:rsidP="00D20290">
      <w:pPr>
        <w:pStyle w:val="ListParagraph"/>
        <w:numPr>
          <w:ilvl w:val="0"/>
          <w:numId w:val="35"/>
        </w:numPr>
        <w:shd w:val="clear" w:color="auto" w:fill="FFFFFF"/>
        <w:spacing w:before="40" w:after="20" w:line="288" w:lineRule="auto"/>
        <w:jc w:val="both"/>
        <w:rPr>
          <w:bCs/>
          <w:szCs w:val="28"/>
          <w:lang w:eastAsia="x-none"/>
        </w:rPr>
      </w:pPr>
      <w:r w:rsidRPr="00C45619">
        <w:rPr>
          <w:bCs/>
          <w:szCs w:val="28"/>
          <w:lang w:eastAsia="x-none"/>
        </w:rPr>
        <w:t xml:space="preserve">Quyết định thu hồi đất thuộc các trường hợp quy định tại khoản 2 Điều 83 Luật Đất đai; thu hồi đất thuộc trường hợp quy định tại Điều 81, Điều 82 đối với trường hợp thuộc thẩm quyền giao đất, cho thuê đất, cho phép chuyển mục đích sử dụng đất, công nhận quyền sử dụng đất của Chủ tịch Ủy ban nhân dân cấp xã theo quy định tại </w:t>
      </w:r>
      <w:r w:rsidR="00BE019B" w:rsidRPr="00C45619">
        <w:rPr>
          <w:bCs/>
          <w:szCs w:val="28"/>
          <w:lang w:eastAsia="x-none"/>
        </w:rPr>
        <w:t xml:space="preserve">khoản 9 </w:t>
      </w:r>
      <w:r w:rsidR="004C5770" w:rsidRPr="00C45619">
        <w:rPr>
          <w:bCs/>
          <w:szCs w:val="28"/>
          <w:lang w:eastAsia="x-none"/>
        </w:rPr>
        <w:t>Điều</w:t>
      </w:r>
      <w:r w:rsidRPr="00C45619">
        <w:rPr>
          <w:bCs/>
          <w:szCs w:val="28"/>
          <w:lang w:eastAsia="x-none"/>
        </w:rPr>
        <w:t xml:space="preserve"> này và khoản 7 Điều 91 Luật Đất đai</w:t>
      </w:r>
      <w:r w:rsidR="004C5770" w:rsidRPr="00C45619">
        <w:rPr>
          <w:bCs/>
          <w:szCs w:val="28"/>
          <w:lang w:eastAsia="x-none"/>
        </w:rPr>
        <w:t>.</w:t>
      </w:r>
    </w:p>
    <w:p w14:paraId="0EB4537F" w14:textId="6EB3060C" w:rsidR="00063432" w:rsidRPr="00C45619" w:rsidRDefault="00C41F3A" w:rsidP="002227F0">
      <w:pPr>
        <w:pStyle w:val="ListParagraph"/>
        <w:numPr>
          <w:ilvl w:val="0"/>
          <w:numId w:val="35"/>
        </w:numPr>
        <w:shd w:val="clear" w:color="auto" w:fill="FFFFFF"/>
        <w:spacing w:before="40" w:after="20" w:line="288" w:lineRule="auto"/>
        <w:jc w:val="both"/>
        <w:rPr>
          <w:szCs w:val="28"/>
        </w:rPr>
      </w:pPr>
      <w:r w:rsidRPr="00C45619">
        <w:rPr>
          <w:szCs w:val="28"/>
        </w:rPr>
        <w:t xml:space="preserve">Quyết định giao đất, cho thuê đất, cho phép chuyển mục đích sử dụng đất, điều chỉnh quyết định giao đất, cho thuê đất, gia hạn sử dụng đất, chuyển hình thức sử dụng đất, quyết định hình thức sử dụng đất đối với </w:t>
      </w:r>
      <w:r w:rsidR="007352CC" w:rsidRPr="00C45619">
        <w:rPr>
          <w:szCs w:val="28"/>
        </w:rPr>
        <w:t xml:space="preserve">các </w:t>
      </w:r>
      <w:r w:rsidRPr="00C45619">
        <w:rPr>
          <w:szCs w:val="28"/>
        </w:rPr>
        <w:t xml:space="preserve">trường hợp </w:t>
      </w:r>
      <w:r w:rsidR="00B27E2A" w:rsidRPr="00C45619">
        <w:rPr>
          <w:szCs w:val="28"/>
        </w:rPr>
        <w:t>q</w:t>
      </w:r>
      <w:r w:rsidRPr="00C45619">
        <w:rPr>
          <w:szCs w:val="28"/>
        </w:rPr>
        <w:t xml:space="preserve">uy định tại khoản 1 Điều 123 Luật Đất đai mà thuộc trường hợp giao đất không thu tiền sử dụng đất, thuê đất trả tiền hàng năm, </w:t>
      </w:r>
      <w:r w:rsidRPr="00C45619">
        <w:rPr>
          <w:bCs/>
          <w:szCs w:val="28"/>
          <w:lang w:eastAsia="vi-VN"/>
        </w:rPr>
        <w:t>các trường hợp được miễn toàn bộ tiền sử dụng đất, tiền thuê đất cho cả thời hạn thuê theo quy định của Chính phủ về thu tiền sử dụng đất, tiền thuê đất</w:t>
      </w:r>
      <w:r w:rsidR="00AB7AA2" w:rsidRPr="00C45619">
        <w:rPr>
          <w:bCs/>
          <w:szCs w:val="28"/>
          <w:lang w:eastAsia="vi-VN"/>
        </w:rPr>
        <w:t xml:space="preserve">; </w:t>
      </w:r>
      <w:r w:rsidR="00AB7AA2" w:rsidRPr="00C45619">
        <w:rPr>
          <w:szCs w:val="28"/>
        </w:rPr>
        <w:t>trường hợp q</w:t>
      </w:r>
      <w:r w:rsidR="00581A13" w:rsidRPr="00C45619">
        <w:rPr>
          <w:szCs w:val="28"/>
        </w:rPr>
        <w:t>uy định tại khoản 2 Điều 123 Luật Đất đai</w:t>
      </w:r>
      <w:r w:rsidR="0097339D" w:rsidRPr="00C45619">
        <w:rPr>
          <w:szCs w:val="28"/>
        </w:rPr>
        <w:t xml:space="preserve">. </w:t>
      </w:r>
    </w:p>
    <w:p w14:paraId="4F20FD64" w14:textId="77777777" w:rsidR="00FB1022" w:rsidRPr="00C45619" w:rsidRDefault="00FB1022" w:rsidP="00FB1022">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Quyết định giao đất, cho thuê đất cảng hàng không, sân bay dân dụng đối với trường quy định tại khoản 2 Điều 208 Luật Đất đai và Điều 96 Nghị định số 102/2024/NĐ-CP.</w:t>
      </w:r>
    </w:p>
    <w:p w14:paraId="30E225C2" w14:textId="6BB56EA0" w:rsidR="00FB1022" w:rsidRPr="00C45619" w:rsidRDefault="007352CC" w:rsidP="00617957">
      <w:pPr>
        <w:pStyle w:val="ListParagraph"/>
        <w:numPr>
          <w:ilvl w:val="0"/>
          <w:numId w:val="35"/>
        </w:numPr>
        <w:shd w:val="clear" w:color="auto" w:fill="FFFFFF"/>
        <w:spacing w:before="40" w:after="20" w:line="288" w:lineRule="auto"/>
        <w:jc w:val="both"/>
        <w:rPr>
          <w:bCs/>
          <w:szCs w:val="28"/>
          <w:lang w:eastAsia="x-none"/>
        </w:rPr>
      </w:pPr>
      <w:r w:rsidRPr="00C45619">
        <w:rPr>
          <w:bCs/>
          <w:szCs w:val="28"/>
          <w:lang w:eastAsia="x-none"/>
        </w:rPr>
        <w:t>Quyết định g</w:t>
      </w:r>
      <w:r w:rsidR="00FB1022" w:rsidRPr="00C45619">
        <w:rPr>
          <w:bCs/>
          <w:szCs w:val="28"/>
          <w:lang w:val="x-none" w:eastAsia="x-none"/>
        </w:rPr>
        <w:t>iao cho tổ chức phát triển quỹ đất quản lý, khai thác quỹ đất đối với trường hợp quy định tại khoản 1 Điều 113 Luật Đất đai</w:t>
      </w:r>
      <w:r w:rsidR="00FB1022" w:rsidRPr="00C45619">
        <w:rPr>
          <w:bCs/>
          <w:szCs w:val="28"/>
          <w:lang w:eastAsia="x-none"/>
        </w:rPr>
        <w:t>.</w:t>
      </w:r>
    </w:p>
    <w:p w14:paraId="66EBA5A3" w14:textId="77777777" w:rsidR="00950C0F" w:rsidRPr="00C45619" w:rsidRDefault="00950C0F" w:rsidP="00950C0F">
      <w:pPr>
        <w:pStyle w:val="ListParagraph"/>
        <w:numPr>
          <w:ilvl w:val="0"/>
          <w:numId w:val="35"/>
        </w:numPr>
        <w:shd w:val="clear" w:color="auto" w:fill="FFFFFF"/>
        <w:spacing w:before="40" w:after="20" w:line="288" w:lineRule="auto"/>
        <w:jc w:val="both"/>
        <w:rPr>
          <w:bCs/>
          <w:szCs w:val="28"/>
          <w:lang w:val="x-none" w:eastAsia="x-none"/>
        </w:rPr>
      </w:pPr>
      <w:r w:rsidRPr="00C45619">
        <w:rPr>
          <w:bCs/>
          <w:szCs w:val="28"/>
          <w:lang w:eastAsia="x-none"/>
        </w:rPr>
        <w:t>Quyết định giao đất, cho thuê đất cho công ty nông, lâm nghiệp đối với phần diện tích công ty nông, lâm nghiệp giữ lại quy định tại điểm a khoản 1 Điều 69 Nghị định số 102/2024/NĐ-CP; Quyết định thu hồi phần diện đất theo quy định tại điểm đ khoản 1 Điều 181 Luật Đất đai và điểm đ khoản 1 Điều 69 Nghị định số 102/2024/NĐ-CP.</w:t>
      </w:r>
    </w:p>
    <w:p w14:paraId="41EE634C" w14:textId="1577D2E4" w:rsidR="00617957" w:rsidRPr="00C45619" w:rsidRDefault="00617957" w:rsidP="00617957">
      <w:pPr>
        <w:pStyle w:val="ListParagraph"/>
        <w:numPr>
          <w:ilvl w:val="0"/>
          <w:numId w:val="35"/>
        </w:numPr>
        <w:shd w:val="clear" w:color="auto" w:fill="FFFFFF"/>
        <w:spacing w:before="40" w:after="20" w:line="288" w:lineRule="auto"/>
        <w:jc w:val="both"/>
        <w:rPr>
          <w:bCs/>
          <w:szCs w:val="28"/>
          <w:lang w:eastAsia="x-none"/>
        </w:rPr>
      </w:pPr>
      <w:r w:rsidRPr="00C45619">
        <w:rPr>
          <w:bCs/>
          <w:szCs w:val="28"/>
          <w:lang w:eastAsia="x-none"/>
        </w:rPr>
        <w:t>Phê duyệt phương án góp quyền sử dụng đất, điều chỉnh lại đất đai tại điểm b, điểm c khoản 2 Điều 219 Luật Đất đai</w:t>
      </w:r>
      <w:r w:rsidR="00156EE5" w:rsidRPr="00C45619">
        <w:rPr>
          <w:bCs/>
          <w:szCs w:val="28"/>
          <w:lang w:eastAsia="x-none"/>
        </w:rPr>
        <w:t>.</w:t>
      </w:r>
    </w:p>
    <w:p w14:paraId="445D0F34" w14:textId="6562132E" w:rsidR="007A5C3D" w:rsidRPr="00C45619" w:rsidRDefault="007A5C3D" w:rsidP="00156EE5">
      <w:pPr>
        <w:pStyle w:val="ListParagraph"/>
        <w:numPr>
          <w:ilvl w:val="0"/>
          <w:numId w:val="35"/>
        </w:numPr>
        <w:shd w:val="clear" w:color="auto" w:fill="FFFFFF"/>
        <w:spacing w:before="40" w:after="20" w:line="288" w:lineRule="auto"/>
        <w:jc w:val="both"/>
        <w:rPr>
          <w:bCs/>
          <w:szCs w:val="28"/>
          <w:lang w:eastAsia="x-none"/>
        </w:rPr>
      </w:pPr>
      <w:r w:rsidRPr="00C45619">
        <w:rPr>
          <w:bCs/>
          <w:szCs w:val="28"/>
        </w:rPr>
        <w:t>Quyết định trưng dụng đất, quyết định gia hạn trưng dụng đất quy định tại khoản 3 Điều 90 Luật Đất đai; thành lập Hội đồng để xác định mức bồi thường thiệt hại do thực hiện trưng dụng đất gây ra, quyết định mức bồi thường quy định tại điểm</w:t>
      </w:r>
      <w:r w:rsidR="005749C2" w:rsidRPr="00C45619">
        <w:rPr>
          <w:bCs/>
          <w:szCs w:val="28"/>
        </w:rPr>
        <w:t xml:space="preserve"> d khoản 7 Điều 90 Luật Đất đai.</w:t>
      </w:r>
    </w:p>
    <w:p w14:paraId="3CAB0804" w14:textId="0BC05801" w:rsidR="00862A7B" w:rsidRPr="00C45619" w:rsidRDefault="00862A7B" w:rsidP="0043654C">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lastRenderedPageBreak/>
        <w:t>Chấp thuận hoặc không chấp thuận bằng văn bản về việc thỏa thuận về nhận quyền sử dụng đất để thực hiện dự án quy định tại điểm c khoản 3 Điều 127 Luật Đất đai mà thuộc trường hợp</w:t>
      </w:r>
      <w:r w:rsidR="004C299E" w:rsidRPr="00C45619">
        <w:rPr>
          <w:rFonts w:eastAsia="Calibri"/>
          <w:szCs w:val="28"/>
        </w:rPr>
        <w:t xml:space="preserve"> thuộc thẩm quyền giao đất, cho thuê đất của Chủ tịch Ủy ban nhân dân cấp xã</w:t>
      </w:r>
      <w:r w:rsidRPr="00C45619">
        <w:rPr>
          <w:rFonts w:eastAsia="Calibri"/>
          <w:szCs w:val="28"/>
        </w:rPr>
        <w:t xml:space="preserve"> quy định tại </w:t>
      </w:r>
      <w:r w:rsidR="00F744AB" w:rsidRPr="00C45619">
        <w:rPr>
          <w:bCs/>
          <w:szCs w:val="28"/>
          <w:lang w:eastAsia="x-none"/>
        </w:rPr>
        <w:t>quy định khoản 9 Điều này.</w:t>
      </w:r>
    </w:p>
    <w:p w14:paraId="0ECEE393" w14:textId="56ACA81B" w:rsidR="002470CD" w:rsidRPr="00C45619" w:rsidRDefault="007078DA" w:rsidP="00AD7B8D">
      <w:pPr>
        <w:pStyle w:val="ListParagraph"/>
        <w:numPr>
          <w:ilvl w:val="0"/>
          <w:numId w:val="35"/>
        </w:numPr>
        <w:shd w:val="clear" w:color="auto" w:fill="FFFFFF"/>
        <w:spacing w:before="40" w:after="20" w:line="288" w:lineRule="auto"/>
        <w:jc w:val="both"/>
        <w:rPr>
          <w:bCs/>
          <w:szCs w:val="28"/>
          <w:lang w:eastAsia="x-none"/>
        </w:rPr>
      </w:pPr>
      <w:r w:rsidRPr="00C45619">
        <w:rPr>
          <w:rFonts w:eastAsia="Calibri"/>
          <w:szCs w:val="28"/>
        </w:rPr>
        <w:t>Thu hồi đất, phê duyệt phương án bố trí lại diện tích đất ở thành khu dân cư đối với trường hợp quy định tại điểm d khoản 2 Điều 142 Luật Đất đai.</w:t>
      </w:r>
    </w:p>
    <w:p w14:paraId="48ECAFC5" w14:textId="7CE9A39D" w:rsidR="00D30486" w:rsidRPr="00C45619" w:rsidRDefault="00D30486" w:rsidP="00D30486">
      <w:pPr>
        <w:pStyle w:val="ListParagraph"/>
        <w:numPr>
          <w:ilvl w:val="0"/>
          <w:numId w:val="35"/>
        </w:numPr>
        <w:shd w:val="clear" w:color="auto" w:fill="FFFFFF"/>
        <w:spacing w:before="40" w:after="20" w:line="288" w:lineRule="auto"/>
        <w:jc w:val="both"/>
        <w:rPr>
          <w:bCs/>
          <w:szCs w:val="28"/>
          <w:lang w:val="x-none" w:eastAsia="x-none"/>
        </w:rPr>
      </w:pPr>
      <w:bookmarkStart w:id="4" w:name="dieu_3"/>
      <w:r w:rsidRPr="00C45619">
        <w:rPr>
          <w:bCs/>
          <w:szCs w:val="28"/>
          <w:lang w:eastAsia="x-none"/>
        </w:rPr>
        <w:t xml:space="preserve">Chấp thuận hoặc không chấp thuận phương án sử dụng đất kết hợp đa mục đích thuộc thẩm quyền giao đất, cho thuê đất, cho phép chuyển mục đích thuộc thẩm quyền của Chủ tịch Ủy ban nhân dân cấp xã theo quy định khoản </w:t>
      </w:r>
      <w:r w:rsidR="00F744AB" w:rsidRPr="00C45619">
        <w:rPr>
          <w:bCs/>
          <w:szCs w:val="28"/>
          <w:lang w:eastAsia="x-none"/>
        </w:rPr>
        <w:t>9</w:t>
      </w:r>
      <w:r w:rsidRPr="00C45619">
        <w:rPr>
          <w:bCs/>
          <w:szCs w:val="28"/>
          <w:lang w:eastAsia="x-none"/>
        </w:rPr>
        <w:t xml:space="preserve"> Điều này.</w:t>
      </w:r>
    </w:p>
    <w:bookmarkEnd w:id="4"/>
    <w:p w14:paraId="06DC967D" w14:textId="62822408" w:rsidR="006B4B07" w:rsidRPr="00C45619" w:rsidRDefault="006B4B07" w:rsidP="006B4B07">
      <w:pPr>
        <w:shd w:val="clear" w:color="auto" w:fill="FFFFFF"/>
        <w:spacing w:before="40" w:after="20" w:line="288" w:lineRule="auto"/>
        <w:ind w:firstLine="709"/>
        <w:jc w:val="both"/>
        <w:outlineLvl w:val="0"/>
        <w:rPr>
          <w:b/>
          <w:bCs/>
          <w:szCs w:val="28"/>
          <w:lang w:val="x-none" w:eastAsia="x-none"/>
        </w:rPr>
      </w:pPr>
      <w:r w:rsidRPr="00C45619">
        <w:rPr>
          <w:b/>
          <w:bCs/>
          <w:szCs w:val="28"/>
          <w:lang w:val="x-none" w:eastAsia="x-none"/>
        </w:rPr>
        <w:t xml:space="preserve">Điều </w:t>
      </w:r>
      <w:r w:rsidR="00F82573" w:rsidRPr="00C45619">
        <w:rPr>
          <w:b/>
          <w:bCs/>
          <w:szCs w:val="28"/>
          <w:lang w:eastAsia="x-none"/>
        </w:rPr>
        <w:t>7</w:t>
      </w:r>
      <w:r w:rsidRPr="00C45619">
        <w:rPr>
          <w:b/>
          <w:bCs/>
          <w:szCs w:val="28"/>
          <w:lang w:val="x-none" w:eastAsia="x-none"/>
        </w:rPr>
        <w:t>. Áp dụng trình tự, thủ tục hành chính về đất đai</w:t>
      </w:r>
    </w:p>
    <w:p w14:paraId="72542DC7" w14:textId="04C18F80" w:rsidR="006B4B07" w:rsidRPr="00C45619" w:rsidRDefault="006B4B07" w:rsidP="00F8050D">
      <w:pPr>
        <w:shd w:val="clear" w:color="auto" w:fill="FFFFFF"/>
        <w:spacing w:before="40" w:after="20" w:line="288" w:lineRule="auto"/>
        <w:ind w:firstLine="709"/>
        <w:jc w:val="both"/>
        <w:rPr>
          <w:szCs w:val="28"/>
          <w:lang w:val="nl-NL"/>
        </w:rPr>
      </w:pPr>
      <w:r w:rsidRPr="00C45619">
        <w:rPr>
          <w:szCs w:val="28"/>
          <w:lang w:val="nl-NL"/>
        </w:rPr>
        <w:t>Thực hiện theo quy định của pháp luật trước ngày Nghị định số 49/2026/NĐ-CP có hiệu lực thi hành đến khi Ủy ban nhân dân thành phố ban hành quy định về trình tự, thủ tục hành chính về đất đai quy định tại khoản 1 Điều 15 Nghị định số 49/2026/NĐ-CP.</w:t>
      </w:r>
    </w:p>
    <w:p w14:paraId="004FCBAF" w14:textId="27609E5D" w:rsidR="00DC6D78" w:rsidRPr="00C45619" w:rsidRDefault="00DC6D78" w:rsidP="00DC6D78">
      <w:pPr>
        <w:shd w:val="clear" w:color="auto" w:fill="FFFFFF"/>
        <w:spacing w:before="40" w:after="20" w:line="288" w:lineRule="auto"/>
        <w:ind w:firstLine="709"/>
        <w:jc w:val="both"/>
        <w:outlineLvl w:val="0"/>
        <w:rPr>
          <w:b/>
          <w:bCs/>
          <w:szCs w:val="28"/>
          <w:lang w:val="x-none" w:eastAsia="x-none"/>
        </w:rPr>
      </w:pPr>
      <w:r w:rsidRPr="00C45619">
        <w:rPr>
          <w:b/>
          <w:bCs/>
          <w:szCs w:val="28"/>
          <w:lang w:val="x-none" w:eastAsia="x-none"/>
        </w:rPr>
        <w:t xml:space="preserve">Điều </w:t>
      </w:r>
      <w:r w:rsidR="00F82573" w:rsidRPr="00C45619">
        <w:rPr>
          <w:b/>
          <w:bCs/>
          <w:szCs w:val="28"/>
          <w:lang w:eastAsia="x-none"/>
        </w:rPr>
        <w:t>8</w:t>
      </w:r>
      <w:r w:rsidRPr="00C45619">
        <w:rPr>
          <w:b/>
          <w:bCs/>
          <w:szCs w:val="28"/>
          <w:lang w:val="x-none" w:eastAsia="x-none"/>
        </w:rPr>
        <w:t>. Điều khoản chuyển tiếp</w:t>
      </w:r>
    </w:p>
    <w:p w14:paraId="58A62462" w14:textId="117862E6" w:rsidR="00DC6D78" w:rsidRPr="00C45619" w:rsidRDefault="00DC6D78" w:rsidP="00F8050D">
      <w:pPr>
        <w:shd w:val="clear" w:color="auto" w:fill="FFFFFF"/>
        <w:spacing w:before="40" w:after="20" w:line="288" w:lineRule="auto"/>
        <w:ind w:firstLine="709"/>
        <w:jc w:val="both"/>
        <w:rPr>
          <w:szCs w:val="28"/>
          <w:lang w:val="nl-NL"/>
        </w:rPr>
      </w:pPr>
      <w:r w:rsidRPr="00C45619">
        <w:rPr>
          <w:szCs w:val="28"/>
          <w:lang w:val="nl-NL"/>
        </w:rPr>
        <w:t>Các trường hợp đang thực hiện thu hồi đất, bồi thường, hỗ trợ, tái định cư, giao đất, cho thuê đất, cho phép chuyển mục đích sử dụng đất, điều chỉnh thời hạn sử dụng đất, gia hạn sử dụng đất, chuyển hình thức sử dụng đất, công nhận quyền sử dụng đất, chấp thuận về việc thỏa thuận nhận quyền sử dụng đất để thực hiện dự án, chấp thuận, phê duyệt phương án sử dụng đất, cấp Giấy chứng nhận quyền sử dụng đất, quyền sở hữu tài sản gắn liền với đất, xác nhận thay đổi trên giấy chứng nhận đã cấp, đính chính, thu hồi, hủy giấy chứng nhận đã cấp, xác định lại diện tích đất ở trước ngày Nghị định số 49/2026/NĐ-CP có hiệu lực thi hành thì cơ quan, người có thẩm quyền đang giải quyết tiếp tục thực hiện; các công việc, nhiệm vụ tiếp nhận từ ngày 31/01/2026 đến ngày Quyết định này có hiệu lực thi hành thì thực hiện theo thẩm quyền quy định tại quyết định này.</w:t>
      </w:r>
    </w:p>
    <w:p w14:paraId="556DA176" w14:textId="6BF0E0C9" w:rsidR="00F82573" w:rsidRPr="00C45619" w:rsidRDefault="00F82573" w:rsidP="00F82573">
      <w:pPr>
        <w:shd w:val="clear" w:color="auto" w:fill="FFFFFF"/>
        <w:spacing w:before="40" w:after="20" w:line="288" w:lineRule="auto"/>
        <w:ind w:firstLine="709"/>
        <w:jc w:val="both"/>
        <w:outlineLvl w:val="0"/>
        <w:rPr>
          <w:b/>
          <w:bCs/>
          <w:szCs w:val="28"/>
          <w:lang w:val="x-none" w:eastAsia="x-none"/>
        </w:rPr>
      </w:pPr>
      <w:r w:rsidRPr="00C45619">
        <w:rPr>
          <w:b/>
          <w:bCs/>
          <w:szCs w:val="28"/>
          <w:lang w:val="x-none" w:eastAsia="x-none"/>
        </w:rPr>
        <w:t xml:space="preserve">Điều </w:t>
      </w:r>
      <w:r w:rsidRPr="00C45619">
        <w:rPr>
          <w:b/>
          <w:bCs/>
          <w:szCs w:val="28"/>
          <w:lang w:eastAsia="x-none"/>
        </w:rPr>
        <w:t>9</w:t>
      </w:r>
      <w:r w:rsidRPr="00C45619">
        <w:rPr>
          <w:b/>
          <w:bCs/>
          <w:szCs w:val="28"/>
          <w:lang w:val="x-none" w:eastAsia="x-none"/>
        </w:rPr>
        <w:t>. Hiệu lực thi hành</w:t>
      </w:r>
    </w:p>
    <w:p w14:paraId="69D7FEBC" w14:textId="77777777" w:rsidR="00F82573" w:rsidRPr="00C45619" w:rsidRDefault="00F82573" w:rsidP="00F82573">
      <w:pPr>
        <w:shd w:val="clear" w:color="auto" w:fill="FFFFFF"/>
        <w:spacing w:before="40" w:after="20" w:line="288" w:lineRule="auto"/>
        <w:ind w:firstLine="709"/>
        <w:jc w:val="both"/>
        <w:rPr>
          <w:szCs w:val="28"/>
          <w:lang w:val="nl-NL"/>
        </w:rPr>
      </w:pPr>
      <w:r w:rsidRPr="00C45619">
        <w:rPr>
          <w:szCs w:val="28"/>
          <w:lang w:val="nl-NL"/>
        </w:rPr>
        <w:t>1. Quyết định này có hiệu lực thi hành từ ngày ... tháng ... năm 2026.</w:t>
      </w:r>
    </w:p>
    <w:p w14:paraId="1E546E75" w14:textId="77777777" w:rsidR="00F82573" w:rsidRPr="00C45619" w:rsidRDefault="00F82573" w:rsidP="00F82573">
      <w:pPr>
        <w:shd w:val="clear" w:color="auto" w:fill="FFFFFF"/>
        <w:spacing w:before="40" w:after="20" w:line="288" w:lineRule="auto"/>
        <w:ind w:firstLine="709"/>
        <w:jc w:val="both"/>
        <w:rPr>
          <w:szCs w:val="28"/>
          <w:lang w:val="nl-NL"/>
        </w:rPr>
      </w:pPr>
      <w:r w:rsidRPr="00C45619">
        <w:rPr>
          <w:szCs w:val="28"/>
          <w:lang w:val="nl-NL"/>
        </w:rPr>
        <w:t>2. Quyết định này được thực hiện đến trước ngày 01 tháng 3 năm 2027. Trường hợp các văn bản quy phạm pháp luật có liên quan đã được sửa đổi, bổ sung, ban hành mới để phù hợp với việc tổ chức chính quyền 02 cấp thì thực hiện theo các văn bản quy phạm pháp luật mới được ban hành.</w:t>
      </w:r>
    </w:p>
    <w:p w14:paraId="4510E99B" w14:textId="5DA1F2A1" w:rsidR="00ED3274" w:rsidRPr="00C45619" w:rsidRDefault="00ED3274" w:rsidP="00ED3274">
      <w:pPr>
        <w:shd w:val="clear" w:color="auto" w:fill="FFFFFF"/>
        <w:spacing w:before="40" w:after="20" w:line="288" w:lineRule="auto"/>
        <w:ind w:firstLine="709"/>
        <w:jc w:val="both"/>
        <w:outlineLvl w:val="0"/>
        <w:rPr>
          <w:b/>
          <w:bCs/>
          <w:szCs w:val="28"/>
          <w:lang w:val="x-none" w:eastAsia="x-none"/>
        </w:rPr>
      </w:pPr>
      <w:r w:rsidRPr="00C45619">
        <w:rPr>
          <w:b/>
          <w:bCs/>
          <w:szCs w:val="28"/>
          <w:lang w:eastAsia="x-none"/>
        </w:rPr>
        <w:t xml:space="preserve">Điều </w:t>
      </w:r>
      <w:r w:rsidR="007C6F1A" w:rsidRPr="00C45619">
        <w:rPr>
          <w:b/>
          <w:bCs/>
          <w:szCs w:val="28"/>
          <w:lang w:eastAsia="x-none"/>
        </w:rPr>
        <w:t>1</w:t>
      </w:r>
      <w:r w:rsidR="00F8050D" w:rsidRPr="00C45619">
        <w:rPr>
          <w:b/>
          <w:bCs/>
          <w:szCs w:val="28"/>
          <w:lang w:eastAsia="x-none"/>
        </w:rPr>
        <w:t>0</w:t>
      </w:r>
      <w:r w:rsidRPr="00C45619">
        <w:rPr>
          <w:b/>
          <w:bCs/>
          <w:szCs w:val="28"/>
          <w:lang w:eastAsia="x-none"/>
        </w:rPr>
        <w:t xml:space="preserve">. </w:t>
      </w:r>
      <w:r w:rsidRPr="00C45619">
        <w:rPr>
          <w:b/>
          <w:bCs/>
          <w:szCs w:val="28"/>
          <w:lang w:val="x-none" w:eastAsia="x-none"/>
        </w:rPr>
        <w:t>Trách nhiệm thi hành</w:t>
      </w:r>
    </w:p>
    <w:p w14:paraId="711D6E1A" w14:textId="71773236" w:rsidR="00017CE8" w:rsidRPr="00C45619" w:rsidRDefault="00017CE8" w:rsidP="00F8050D">
      <w:pPr>
        <w:shd w:val="clear" w:color="auto" w:fill="FFFFFF"/>
        <w:spacing w:before="40" w:after="20" w:line="288" w:lineRule="auto"/>
        <w:ind w:firstLine="709"/>
        <w:jc w:val="both"/>
        <w:rPr>
          <w:szCs w:val="28"/>
        </w:rPr>
      </w:pPr>
      <w:r w:rsidRPr="00C45619">
        <w:rPr>
          <w:szCs w:val="28"/>
        </w:rPr>
        <w:t xml:space="preserve">1. Chủ tịch Ủy ban nhân dân thành phố, Chủ tịch Ủy ban nhân dân cấp xã thực hiện đúng nhiệm vụ, quyền hạn đã được phân cấp, ủy quyền và chịu trách </w:t>
      </w:r>
      <w:r w:rsidRPr="00C45619">
        <w:rPr>
          <w:szCs w:val="28"/>
        </w:rPr>
        <w:lastRenderedPageBreak/>
        <w:t xml:space="preserve">nhiệm trước Ủy ban nhân dân thành phố, trước pháp luật về kết quả thực hiện nhiệm vụ, quyền hạn được phân cấp, ủy quyền. </w:t>
      </w:r>
    </w:p>
    <w:p w14:paraId="745C63E8" w14:textId="670EA73A" w:rsidR="00017CE8" w:rsidRPr="00C45619" w:rsidRDefault="00017CE8" w:rsidP="008A15D9">
      <w:pPr>
        <w:widowControl w:val="0"/>
        <w:spacing w:before="60"/>
        <w:ind w:firstLine="709"/>
        <w:jc w:val="both"/>
        <w:rPr>
          <w:szCs w:val="28"/>
        </w:rPr>
      </w:pPr>
      <w:r w:rsidRPr="00C45619">
        <w:rPr>
          <w:szCs w:val="28"/>
        </w:rPr>
        <w:t xml:space="preserve">2. Chủ tịch Ủy ban nhân dân cấp xã định kỳ </w:t>
      </w:r>
      <w:r w:rsidR="008F02A8" w:rsidRPr="00C45619">
        <w:rPr>
          <w:szCs w:val="28"/>
        </w:rPr>
        <w:t xml:space="preserve">06 tháng </w:t>
      </w:r>
      <w:r w:rsidRPr="00C45619">
        <w:rPr>
          <w:szCs w:val="28"/>
        </w:rPr>
        <w:t>đánh giá, báo cáo kết quả việc thực hiện nhiệm vụ, quyền hạn được phân cấp theo quy định.</w:t>
      </w:r>
    </w:p>
    <w:p w14:paraId="644DCF1A" w14:textId="20A37053" w:rsidR="00C762D8" w:rsidRPr="00C45619" w:rsidRDefault="00C762D8" w:rsidP="008A15D9">
      <w:pPr>
        <w:shd w:val="clear" w:color="auto" w:fill="FFFFFF"/>
        <w:spacing w:before="40" w:after="20" w:line="288" w:lineRule="auto"/>
        <w:ind w:firstLine="709"/>
        <w:jc w:val="both"/>
        <w:rPr>
          <w:szCs w:val="28"/>
          <w:lang w:val="nl-NL"/>
        </w:rPr>
      </w:pPr>
      <w:r w:rsidRPr="00C45619">
        <w:rPr>
          <w:szCs w:val="28"/>
          <w:lang w:val="nl-NL"/>
        </w:rPr>
        <w:t>3. Cơ quan, người có thẩm quyền được phân cấp, ủy quyền thẩm quyền khi tiếp nhận thực hiện chức năng, nhiệm vụ quản lý nhà nước trong lĩnh vực đất đai có trách nhiệm sau đây:</w:t>
      </w:r>
    </w:p>
    <w:p w14:paraId="5124F3F2" w14:textId="74F0CFDF" w:rsidR="00ED3274" w:rsidRPr="00C45619" w:rsidRDefault="00B817DA" w:rsidP="008A15D9">
      <w:pPr>
        <w:shd w:val="clear" w:color="auto" w:fill="FFFFFF"/>
        <w:spacing w:before="40" w:after="20" w:line="288" w:lineRule="auto"/>
        <w:ind w:firstLine="709"/>
        <w:jc w:val="both"/>
        <w:rPr>
          <w:szCs w:val="28"/>
          <w:lang w:val="nl-NL"/>
        </w:rPr>
      </w:pPr>
      <w:r w:rsidRPr="00C45619">
        <w:rPr>
          <w:szCs w:val="28"/>
          <w:lang w:val="nl-NL"/>
        </w:rPr>
        <w:t>a)</w:t>
      </w:r>
      <w:r w:rsidR="00ED3274" w:rsidRPr="00C45619">
        <w:rPr>
          <w:szCs w:val="28"/>
          <w:lang w:val="nl-NL"/>
        </w:rPr>
        <w:t xml:space="preserve"> Kế thừa toàn bộ hồ sơ, tài liệu, các bước thực hiện và kết quả giải quyết của cơ quan, người có thẩm quyền đã thực hiện trước ngày Quyết định này có hiệu lực thi hành. Không được yêu cầu cá nhân, tổ chức nộp lại hồ sơ đã nộp; không thực hiện lại các bước trong thủ tục hành chính đã thực hiện trước khi </w:t>
      </w:r>
      <w:r w:rsidR="0043689A" w:rsidRPr="00C45619">
        <w:rPr>
          <w:szCs w:val="28"/>
          <w:lang w:val="nl-NL"/>
        </w:rPr>
        <w:t>phân cấp, ủy quyền</w:t>
      </w:r>
      <w:r w:rsidR="00ED3274" w:rsidRPr="00C45619">
        <w:rPr>
          <w:szCs w:val="28"/>
          <w:lang w:val="nl-NL"/>
        </w:rPr>
        <w:t>;</w:t>
      </w:r>
    </w:p>
    <w:p w14:paraId="61A952BF" w14:textId="1A73C228" w:rsidR="00ED3274" w:rsidRPr="00C45619" w:rsidRDefault="00B817DA" w:rsidP="008A15D9">
      <w:pPr>
        <w:shd w:val="clear" w:color="auto" w:fill="FFFFFF"/>
        <w:spacing w:before="40" w:after="20" w:line="288" w:lineRule="auto"/>
        <w:ind w:firstLine="709"/>
        <w:jc w:val="both"/>
        <w:rPr>
          <w:szCs w:val="28"/>
          <w:lang w:val="nl-NL"/>
        </w:rPr>
      </w:pPr>
      <w:r w:rsidRPr="00C45619">
        <w:rPr>
          <w:szCs w:val="28"/>
          <w:lang w:val="nl-NL"/>
        </w:rPr>
        <w:t>b)</w:t>
      </w:r>
      <w:r w:rsidR="00ED3274" w:rsidRPr="00C45619">
        <w:rPr>
          <w:szCs w:val="28"/>
          <w:lang w:val="nl-NL"/>
        </w:rPr>
        <w:t xml:space="preserve"> Tiếp nhận và thực hiện quản lý nhà nước đối với các nhiệm vụ đã được phân quyền, phân cấp, phân định thẩm quyền do cơ quan, người có t</w:t>
      </w:r>
      <w:r w:rsidR="00FA1139" w:rsidRPr="00C45619">
        <w:rPr>
          <w:szCs w:val="28"/>
          <w:lang w:val="nl-NL"/>
        </w:rPr>
        <w:t>hẩm quyền thực hiện trước ngày Quyết</w:t>
      </w:r>
      <w:r w:rsidR="00ED3274" w:rsidRPr="00C45619">
        <w:rPr>
          <w:szCs w:val="28"/>
          <w:lang w:val="nl-NL"/>
        </w:rPr>
        <w:t xml:space="preserve"> định này có hiệu lực thi hành.</w:t>
      </w:r>
    </w:p>
    <w:p w14:paraId="7701EFA7" w14:textId="23A96828" w:rsidR="00AA254F" w:rsidRPr="00C45619" w:rsidRDefault="00B817DA" w:rsidP="008A15D9">
      <w:pPr>
        <w:snapToGrid w:val="0"/>
        <w:spacing w:before="120" w:line="380" w:lineRule="exact"/>
        <w:ind w:firstLine="709"/>
        <w:jc w:val="both"/>
        <w:rPr>
          <w:szCs w:val="28"/>
          <w:lang w:val="nl-NL"/>
        </w:rPr>
      </w:pPr>
      <w:r w:rsidRPr="00C45619">
        <w:rPr>
          <w:szCs w:val="28"/>
          <w:lang w:val="nl-NL"/>
        </w:rPr>
        <w:t>4</w:t>
      </w:r>
      <w:r w:rsidR="00FA1139" w:rsidRPr="00C45619">
        <w:rPr>
          <w:szCs w:val="28"/>
          <w:lang w:val="nl-NL"/>
        </w:rPr>
        <w:t xml:space="preserve">. </w:t>
      </w:r>
      <w:r w:rsidR="003C1022" w:rsidRPr="00C45619">
        <w:rPr>
          <w:szCs w:val="28"/>
          <w:lang w:val="nl-NL"/>
        </w:rPr>
        <w:t>Chánh Văn phòng Ủy ban nhân dân thành phố; Giám đốc các Sở: Nông nghiệp và Môi trường, Tư pháp, Xây dựng, Tài chính, Nội vụ; Thủ trưởng các cơ quan chuyên môn, đơn vị trực thuộc Ủy ban nhân dân thành phố; Chủ tịch Ủy ban nhân dân các xã, phường; Thủ trưởng các cơ quan, tổ chức, cá nhân có liên quan chịu trách nhiệm thi hành Quyết định này</w:t>
      </w:r>
      <w:r w:rsidR="00AA254F" w:rsidRPr="00C45619">
        <w:rPr>
          <w:szCs w:val="28"/>
          <w:lang w:val="nl-NL"/>
        </w:rPr>
        <w:t>./.</w:t>
      </w:r>
    </w:p>
    <w:p w14:paraId="2053C5DE" w14:textId="77777777" w:rsidR="00AA254F" w:rsidRPr="00C45619" w:rsidRDefault="00AA254F" w:rsidP="004815D6">
      <w:pPr>
        <w:shd w:val="clear" w:color="auto" w:fill="FFFFFF"/>
        <w:spacing w:line="276" w:lineRule="auto"/>
        <w:jc w:val="both"/>
        <w:rPr>
          <w:iCs/>
          <w:szCs w:val="28"/>
          <w:lang w:eastAsia="zh-CN"/>
        </w:rPr>
      </w:pPr>
    </w:p>
    <w:tbl>
      <w:tblPr>
        <w:tblW w:w="9180" w:type="dxa"/>
        <w:tblLook w:val="04A0" w:firstRow="1" w:lastRow="0" w:firstColumn="1" w:lastColumn="0" w:noHBand="0" w:noVBand="1"/>
      </w:tblPr>
      <w:tblGrid>
        <w:gridCol w:w="4928"/>
        <w:gridCol w:w="4252"/>
      </w:tblGrid>
      <w:tr w:rsidR="00AA254F" w:rsidRPr="00C45619" w14:paraId="2276A10E" w14:textId="77777777" w:rsidTr="00085CBC">
        <w:tc>
          <w:tcPr>
            <w:tcW w:w="4928" w:type="dxa"/>
          </w:tcPr>
          <w:p w14:paraId="48DA9437" w14:textId="77777777" w:rsidR="00AA254F" w:rsidRPr="00C45619" w:rsidRDefault="00AA254F" w:rsidP="004815D6">
            <w:pPr>
              <w:spacing w:line="276" w:lineRule="auto"/>
              <w:rPr>
                <w:rFonts w:eastAsia="Calibri"/>
                <w:b/>
                <w:i/>
                <w:sz w:val="24"/>
                <w:lang w:eastAsia="zh-CN"/>
              </w:rPr>
            </w:pPr>
            <w:r w:rsidRPr="00C45619">
              <w:rPr>
                <w:rFonts w:eastAsia="Calibri"/>
                <w:b/>
                <w:i/>
                <w:sz w:val="24"/>
                <w:lang w:eastAsia="zh-CN"/>
              </w:rPr>
              <w:t>Nơi nhận:</w:t>
            </w:r>
          </w:p>
          <w:p w14:paraId="0474CF29" w14:textId="4A358588"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Như </w:t>
            </w:r>
            <w:r w:rsidR="008B3C96" w:rsidRPr="00C45619">
              <w:rPr>
                <w:rFonts w:eastAsia="Calibri"/>
                <w:sz w:val="22"/>
                <w:szCs w:val="22"/>
                <w:lang w:eastAsia="zh-CN"/>
              </w:rPr>
              <w:t>khoả</w:t>
            </w:r>
            <w:r w:rsidR="005C05A1" w:rsidRPr="00C45619">
              <w:rPr>
                <w:rFonts w:eastAsia="Calibri"/>
                <w:sz w:val="22"/>
                <w:szCs w:val="22"/>
                <w:lang w:eastAsia="zh-CN"/>
              </w:rPr>
              <w:t xml:space="preserve">n </w:t>
            </w:r>
            <w:r w:rsidR="00B817DA" w:rsidRPr="00C45619">
              <w:rPr>
                <w:rFonts w:eastAsia="Calibri"/>
                <w:sz w:val="22"/>
                <w:szCs w:val="22"/>
                <w:lang w:eastAsia="zh-CN"/>
              </w:rPr>
              <w:t>4</w:t>
            </w:r>
            <w:r w:rsidR="008B3C96" w:rsidRPr="00C45619">
              <w:rPr>
                <w:rFonts w:eastAsia="Calibri"/>
                <w:sz w:val="22"/>
                <w:szCs w:val="22"/>
                <w:lang w:eastAsia="zh-CN"/>
              </w:rPr>
              <w:t xml:space="preserve"> </w:t>
            </w:r>
            <w:r w:rsidRPr="00C45619">
              <w:rPr>
                <w:rFonts w:eastAsia="Calibri"/>
                <w:sz w:val="22"/>
                <w:szCs w:val="22"/>
                <w:lang w:eastAsia="zh-CN"/>
              </w:rPr>
              <w:t>Điề</w:t>
            </w:r>
            <w:r w:rsidR="008B3C96" w:rsidRPr="00C45619">
              <w:rPr>
                <w:rFonts w:eastAsia="Calibri"/>
                <w:sz w:val="22"/>
                <w:szCs w:val="22"/>
                <w:lang w:eastAsia="zh-CN"/>
              </w:rPr>
              <w:t xml:space="preserve">u </w:t>
            </w:r>
            <w:r w:rsidR="00C621FB" w:rsidRPr="00C45619">
              <w:rPr>
                <w:rFonts w:eastAsia="Calibri"/>
                <w:sz w:val="22"/>
                <w:szCs w:val="22"/>
                <w:lang w:eastAsia="zh-CN"/>
              </w:rPr>
              <w:t>10</w:t>
            </w:r>
            <w:r w:rsidRPr="00C45619">
              <w:rPr>
                <w:rFonts w:eastAsia="Calibri"/>
                <w:sz w:val="22"/>
                <w:szCs w:val="22"/>
                <w:lang w:eastAsia="zh-CN"/>
              </w:rPr>
              <w:t xml:space="preserve">; </w:t>
            </w:r>
          </w:p>
          <w:p w14:paraId="103C0ED2"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Các Bộ: Nông nghiệp và Môi trường; Tài chính; </w:t>
            </w:r>
          </w:p>
          <w:p w14:paraId="6B11473B"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Ban Thường vụ Thành ủy; </w:t>
            </w:r>
          </w:p>
          <w:p w14:paraId="10E6A470"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HĐND; TT HĐND thành phố; </w:t>
            </w:r>
          </w:p>
          <w:p w14:paraId="7B3F15DB"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Chủ tịch, các Phó Chủ tịch UBND thành phố; </w:t>
            </w:r>
          </w:p>
          <w:p w14:paraId="3E36631A"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Các cơ quan chuyên môn, đơn vị sự nghiệp công lập thuộc UBND thành phố; </w:t>
            </w:r>
          </w:p>
          <w:p w14:paraId="4784AFB1"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HĐND, UBND cấp xã; </w:t>
            </w:r>
          </w:p>
          <w:p w14:paraId="4854EB92"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VP: các PCVP và các CV, </w:t>
            </w:r>
          </w:p>
          <w:p w14:paraId="7CDE2ACF"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Cổng thông tin Điện tử thành phố; </w:t>
            </w:r>
          </w:p>
          <w:p w14:paraId="721D412E" w14:textId="77777777" w:rsidR="004536A7" w:rsidRPr="00C45619" w:rsidRDefault="004536A7" w:rsidP="004536A7">
            <w:pPr>
              <w:spacing w:line="234" w:lineRule="atLeast"/>
              <w:rPr>
                <w:rFonts w:eastAsia="Calibri"/>
                <w:sz w:val="22"/>
                <w:szCs w:val="22"/>
                <w:lang w:eastAsia="zh-CN"/>
              </w:rPr>
            </w:pPr>
            <w:r w:rsidRPr="00C45619">
              <w:rPr>
                <w:rFonts w:eastAsia="Calibri"/>
                <w:sz w:val="22"/>
                <w:szCs w:val="22"/>
                <w:lang w:eastAsia="zh-CN"/>
              </w:rPr>
              <w:t xml:space="preserve">- Công báo thành phố; </w:t>
            </w:r>
          </w:p>
          <w:p w14:paraId="675A76D2" w14:textId="77777777" w:rsidR="00AA254F" w:rsidRPr="00C45619" w:rsidRDefault="004536A7" w:rsidP="004536A7">
            <w:pPr>
              <w:spacing w:line="276" w:lineRule="auto"/>
              <w:rPr>
                <w:rFonts w:eastAsia="Calibri"/>
                <w:sz w:val="24"/>
                <w:lang w:eastAsia="zh-CN"/>
              </w:rPr>
            </w:pPr>
            <w:r w:rsidRPr="00C45619">
              <w:rPr>
                <w:rFonts w:eastAsia="Calibri"/>
                <w:sz w:val="22"/>
                <w:szCs w:val="22"/>
                <w:lang w:eastAsia="zh-CN"/>
              </w:rPr>
              <w:t>- Lưu VT,....</w:t>
            </w:r>
          </w:p>
        </w:tc>
        <w:tc>
          <w:tcPr>
            <w:tcW w:w="4252" w:type="dxa"/>
          </w:tcPr>
          <w:p w14:paraId="148D52E6" w14:textId="77777777" w:rsidR="00AA254F" w:rsidRPr="00C45619" w:rsidRDefault="00AA254F" w:rsidP="004815D6">
            <w:pPr>
              <w:jc w:val="center"/>
              <w:rPr>
                <w:rFonts w:eastAsia="Calibri"/>
                <w:b/>
                <w:sz w:val="26"/>
                <w:szCs w:val="26"/>
                <w:lang w:eastAsia="zh-CN"/>
              </w:rPr>
            </w:pPr>
            <w:r w:rsidRPr="00C45619">
              <w:rPr>
                <w:rFonts w:eastAsia="Calibri"/>
                <w:b/>
                <w:sz w:val="26"/>
                <w:szCs w:val="26"/>
                <w:lang w:eastAsia="zh-CN"/>
              </w:rPr>
              <w:t>TM. ỦY BAN NHÂN DÂN</w:t>
            </w:r>
          </w:p>
          <w:p w14:paraId="0CB1F7A8" w14:textId="77777777" w:rsidR="00AA254F" w:rsidRPr="00C45619" w:rsidRDefault="00AA254F" w:rsidP="004815D6">
            <w:pPr>
              <w:jc w:val="center"/>
              <w:rPr>
                <w:rFonts w:eastAsia="Calibri"/>
                <w:b/>
                <w:sz w:val="26"/>
                <w:szCs w:val="26"/>
                <w:lang w:eastAsia="zh-CN"/>
              </w:rPr>
            </w:pPr>
          </w:p>
        </w:tc>
      </w:tr>
    </w:tbl>
    <w:p w14:paraId="3C0D5254" w14:textId="77777777" w:rsidR="000020AE" w:rsidRPr="00C45619" w:rsidRDefault="000020AE" w:rsidP="004815D6">
      <w:pPr>
        <w:pStyle w:val="Heading2"/>
        <w:tabs>
          <w:tab w:val="center" w:pos="6379"/>
        </w:tabs>
        <w:jc w:val="left"/>
        <w:rPr>
          <w:rFonts w:ascii="Times New Roman" w:hAnsi="Times New Roman"/>
        </w:rPr>
      </w:pPr>
    </w:p>
    <w:p w14:paraId="661C3BDA" w14:textId="77777777" w:rsidR="00BD448B" w:rsidRPr="00AB7AA2" w:rsidRDefault="00BD448B" w:rsidP="00BD448B">
      <w:pPr>
        <w:rPr>
          <w:b/>
          <w:bCs/>
          <w:i/>
          <w:iCs/>
        </w:rPr>
      </w:pPr>
      <w:r w:rsidRPr="00C45619">
        <w:rPr>
          <w:b/>
          <w:bCs/>
          <w:i/>
          <w:iCs/>
        </w:rPr>
        <w:t>Trình ký</w:t>
      </w:r>
    </w:p>
    <w:sectPr w:rsidR="00BD448B" w:rsidRPr="00AB7AA2" w:rsidSect="00DE67AF">
      <w:headerReference w:type="default" r:id="rId8"/>
      <w:footerReference w:type="even" r:id="rId9"/>
      <w:footerReference w:type="default" r:id="rId10"/>
      <w:headerReference w:type="firs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C5175" w14:textId="77777777" w:rsidR="00A46147" w:rsidRDefault="00A46147">
      <w:r>
        <w:separator/>
      </w:r>
    </w:p>
  </w:endnote>
  <w:endnote w:type="continuationSeparator" w:id="0">
    <w:p w14:paraId="2341EE1F" w14:textId="77777777" w:rsidR="00A46147" w:rsidRDefault="00A4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Ntimes new roman">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BA1F" w14:textId="77777777" w:rsidR="007E1814" w:rsidRDefault="007E18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4161F" w14:textId="77777777" w:rsidR="007E1814" w:rsidRDefault="007E18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E2F6" w14:textId="77777777" w:rsidR="007E1814" w:rsidRDefault="007E1814" w:rsidP="002038A7">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7D53B" w14:textId="77777777" w:rsidR="00A46147" w:rsidRDefault="00A46147">
      <w:r>
        <w:separator/>
      </w:r>
    </w:p>
  </w:footnote>
  <w:footnote w:type="continuationSeparator" w:id="0">
    <w:p w14:paraId="13B21108" w14:textId="77777777" w:rsidR="00A46147" w:rsidRDefault="00A461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F3260" w14:textId="6776D1F3" w:rsidR="002038A7" w:rsidRPr="00F73BE8" w:rsidRDefault="002038A7" w:rsidP="00F73BE8">
    <w:pPr>
      <w:pStyle w:val="Header"/>
      <w:jc w:val="center"/>
      <w:rPr>
        <w:sz w:val="24"/>
      </w:rPr>
    </w:pPr>
    <w:r w:rsidRPr="005473B6">
      <w:rPr>
        <w:sz w:val="24"/>
      </w:rPr>
      <w:fldChar w:fldCharType="begin"/>
    </w:r>
    <w:r w:rsidRPr="005473B6">
      <w:rPr>
        <w:sz w:val="24"/>
      </w:rPr>
      <w:instrText xml:space="preserve"> PAGE   \* MERGEFORMAT </w:instrText>
    </w:r>
    <w:r w:rsidRPr="005473B6">
      <w:rPr>
        <w:sz w:val="24"/>
      </w:rPr>
      <w:fldChar w:fldCharType="separate"/>
    </w:r>
    <w:r w:rsidR="00C45619">
      <w:rPr>
        <w:noProof/>
        <w:sz w:val="24"/>
      </w:rPr>
      <w:t>5</w:t>
    </w:r>
    <w:r w:rsidRPr="005473B6">
      <w:rPr>
        <w:noProof/>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018A6" w14:textId="77777777" w:rsidR="002038A7" w:rsidRDefault="002038A7">
    <w:pPr>
      <w:pStyle w:val="Header"/>
      <w:jc w:val="center"/>
    </w:pPr>
  </w:p>
  <w:p w14:paraId="22DE64CF" w14:textId="77777777" w:rsidR="002038A7" w:rsidRDefault="002038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D02"/>
    <w:multiLevelType w:val="hybridMultilevel"/>
    <w:tmpl w:val="8D046EF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E1549A"/>
    <w:multiLevelType w:val="hybridMultilevel"/>
    <w:tmpl w:val="D7C405D2"/>
    <w:lvl w:ilvl="0" w:tplc="CCDEF43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BB0037"/>
    <w:multiLevelType w:val="hybridMultilevel"/>
    <w:tmpl w:val="F0E404D0"/>
    <w:lvl w:ilvl="0" w:tplc="F81E5ED8">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97412A"/>
    <w:multiLevelType w:val="multilevel"/>
    <w:tmpl w:val="4C2A7B68"/>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067309AE"/>
    <w:multiLevelType w:val="hybridMultilevel"/>
    <w:tmpl w:val="CF081BF8"/>
    <w:lvl w:ilvl="0" w:tplc="FF8A0BAA">
      <w:start w:val="1"/>
      <w:numFmt w:val="decimal"/>
      <w:lvlText w:val="%1."/>
      <w:lvlJc w:val="left"/>
      <w:pPr>
        <w:tabs>
          <w:tab w:val="num" w:pos="927"/>
        </w:tabs>
        <w:ind w:left="927" w:hanging="360"/>
      </w:pPr>
      <w:rPr>
        <w:rFonts w:eastAsia="Times New Roman"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15:restartNumberingAfterBreak="0">
    <w:nsid w:val="0EF85FF7"/>
    <w:multiLevelType w:val="hybridMultilevel"/>
    <w:tmpl w:val="43C0A726"/>
    <w:lvl w:ilvl="0" w:tplc="D9984BE0">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45674F"/>
    <w:multiLevelType w:val="hybridMultilevel"/>
    <w:tmpl w:val="69A2C3A0"/>
    <w:lvl w:ilvl="0" w:tplc="EC8EA1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5272E31"/>
    <w:multiLevelType w:val="hybridMultilevel"/>
    <w:tmpl w:val="8B76AD32"/>
    <w:lvl w:ilvl="0" w:tplc="D6A63F52">
      <w:start w:val="4"/>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16CA7AFF"/>
    <w:multiLevelType w:val="hybridMultilevel"/>
    <w:tmpl w:val="CFF231C6"/>
    <w:lvl w:ilvl="0" w:tplc="FD24D1D8">
      <w:start w:val="1"/>
      <w:numFmt w:val="decimal"/>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D46A72"/>
    <w:multiLevelType w:val="hybridMultilevel"/>
    <w:tmpl w:val="C020FBC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E2434"/>
    <w:multiLevelType w:val="hybridMultilevel"/>
    <w:tmpl w:val="2640E84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A12EEA"/>
    <w:multiLevelType w:val="hybridMultilevel"/>
    <w:tmpl w:val="274A97B4"/>
    <w:lvl w:ilvl="0" w:tplc="2528F696">
      <w:start w:val="1"/>
      <w:numFmt w:val="bullet"/>
      <w:lvlText w:val="○"/>
      <w:lvlJc w:val="left"/>
      <w:pPr>
        <w:tabs>
          <w:tab w:val="num" w:pos="1440"/>
        </w:tabs>
        <w:ind w:left="1440" w:hanging="360"/>
      </w:pPr>
      <w:rPr>
        <w:rFonts w:ascii="Impact" w:hAnsi="Impact" w:hint="default"/>
        <w:color w:val="auto"/>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C24FD3"/>
    <w:multiLevelType w:val="hybridMultilevel"/>
    <w:tmpl w:val="354296D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FB279B"/>
    <w:multiLevelType w:val="hybridMultilevel"/>
    <w:tmpl w:val="92B489CE"/>
    <w:lvl w:ilvl="0" w:tplc="5F64046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2F3F57"/>
    <w:multiLevelType w:val="hybridMultilevel"/>
    <w:tmpl w:val="15466818"/>
    <w:lvl w:ilvl="0" w:tplc="9530E0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060BA9"/>
    <w:multiLevelType w:val="hybridMultilevel"/>
    <w:tmpl w:val="FC62F0DE"/>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C01EC1"/>
    <w:multiLevelType w:val="hybridMultilevel"/>
    <w:tmpl w:val="F8C66DC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044582E"/>
    <w:multiLevelType w:val="hybridMultilevel"/>
    <w:tmpl w:val="B6CADFE2"/>
    <w:lvl w:ilvl="0" w:tplc="53321F28">
      <w:start w:val="5"/>
      <w:numFmt w:val="bullet"/>
      <w:lvlText w:val="-"/>
      <w:lvlJc w:val="left"/>
      <w:pPr>
        <w:tabs>
          <w:tab w:val="num" w:pos="2190"/>
        </w:tabs>
        <w:ind w:left="2190" w:hanging="360"/>
      </w:pPr>
      <w:rPr>
        <w:rFonts w:ascii="Times New Roman" w:eastAsia="Times New Roman" w:hAnsi="Times New Roman" w:cs="Times New Roman" w:hint="default"/>
      </w:rPr>
    </w:lvl>
    <w:lvl w:ilvl="1" w:tplc="04090003" w:tentative="1">
      <w:start w:val="1"/>
      <w:numFmt w:val="bullet"/>
      <w:lvlText w:val="o"/>
      <w:lvlJc w:val="left"/>
      <w:pPr>
        <w:tabs>
          <w:tab w:val="num" w:pos="2910"/>
        </w:tabs>
        <w:ind w:left="2910" w:hanging="360"/>
      </w:pPr>
      <w:rPr>
        <w:rFonts w:ascii="Courier New" w:hAnsi="Courier New" w:hint="default"/>
      </w:rPr>
    </w:lvl>
    <w:lvl w:ilvl="2" w:tplc="04090005" w:tentative="1">
      <w:start w:val="1"/>
      <w:numFmt w:val="bullet"/>
      <w:lvlText w:val=""/>
      <w:lvlJc w:val="left"/>
      <w:pPr>
        <w:tabs>
          <w:tab w:val="num" w:pos="3630"/>
        </w:tabs>
        <w:ind w:left="3630" w:hanging="360"/>
      </w:pPr>
      <w:rPr>
        <w:rFonts w:ascii="Wingdings" w:hAnsi="Wingdings" w:hint="default"/>
      </w:rPr>
    </w:lvl>
    <w:lvl w:ilvl="3" w:tplc="04090001" w:tentative="1">
      <w:start w:val="1"/>
      <w:numFmt w:val="bullet"/>
      <w:lvlText w:val=""/>
      <w:lvlJc w:val="left"/>
      <w:pPr>
        <w:tabs>
          <w:tab w:val="num" w:pos="4350"/>
        </w:tabs>
        <w:ind w:left="4350" w:hanging="360"/>
      </w:pPr>
      <w:rPr>
        <w:rFonts w:ascii="Symbol" w:hAnsi="Symbol" w:hint="default"/>
      </w:rPr>
    </w:lvl>
    <w:lvl w:ilvl="4" w:tplc="04090003" w:tentative="1">
      <w:start w:val="1"/>
      <w:numFmt w:val="bullet"/>
      <w:lvlText w:val="o"/>
      <w:lvlJc w:val="left"/>
      <w:pPr>
        <w:tabs>
          <w:tab w:val="num" w:pos="5070"/>
        </w:tabs>
        <w:ind w:left="5070" w:hanging="360"/>
      </w:pPr>
      <w:rPr>
        <w:rFonts w:ascii="Courier New" w:hAnsi="Courier New" w:hint="default"/>
      </w:rPr>
    </w:lvl>
    <w:lvl w:ilvl="5" w:tplc="04090005" w:tentative="1">
      <w:start w:val="1"/>
      <w:numFmt w:val="bullet"/>
      <w:lvlText w:val=""/>
      <w:lvlJc w:val="left"/>
      <w:pPr>
        <w:tabs>
          <w:tab w:val="num" w:pos="5790"/>
        </w:tabs>
        <w:ind w:left="5790" w:hanging="360"/>
      </w:pPr>
      <w:rPr>
        <w:rFonts w:ascii="Wingdings" w:hAnsi="Wingdings" w:hint="default"/>
      </w:rPr>
    </w:lvl>
    <w:lvl w:ilvl="6" w:tplc="04090001" w:tentative="1">
      <w:start w:val="1"/>
      <w:numFmt w:val="bullet"/>
      <w:lvlText w:val=""/>
      <w:lvlJc w:val="left"/>
      <w:pPr>
        <w:tabs>
          <w:tab w:val="num" w:pos="6510"/>
        </w:tabs>
        <w:ind w:left="6510" w:hanging="360"/>
      </w:pPr>
      <w:rPr>
        <w:rFonts w:ascii="Symbol" w:hAnsi="Symbol" w:hint="default"/>
      </w:rPr>
    </w:lvl>
    <w:lvl w:ilvl="7" w:tplc="04090003" w:tentative="1">
      <w:start w:val="1"/>
      <w:numFmt w:val="bullet"/>
      <w:lvlText w:val="o"/>
      <w:lvlJc w:val="left"/>
      <w:pPr>
        <w:tabs>
          <w:tab w:val="num" w:pos="7230"/>
        </w:tabs>
        <w:ind w:left="7230" w:hanging="360"/>
      </w:pPr>
      <w:rPr>
        <w:rFonts w:ascii="Courier New" w:hAnsi="Courier New" w:hint="default"/>
      </w:rPr>
    </w:lvl>
    <w:lvl w:ilvl="8" w:tplc="04090005" w:tentative="1">
      <w:start w:val="1"/>
      <w:numFmt w:val="bullet"/>
      <w:lvlText w:val=""/>
      <w:lvlJc w:val="left"/>
      <w:pPr>
        <w:tabs>
          <w:tab w:val="num" w:pos="7950"/>
        </w:tabs>
        <w:ind w:left="7950" w:hanging="360"/>
      </w:pPr>
      <w:rPr>
        <w:rFonts w:ascii="Wingdings" w:hAnsi="Wingdings" w:hint="default"/>
      </w:rPr>
    </w:lvl>
  </w:abstractNum>
  <w:abstractNum w:abstractNumId="18" w15:restartNumberingAfterBreak="0">
    <w:nsid w:val="33DF1DC9"/>
    <w:multiLevelType w:val="hybridMultilevel"/>
    <w:tmpl w:val="58E2714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C87FD9"/>
    <w:multiLevelType w:val="hybridMultilevel"/>
    <w:tmpl w:val="CBBC898C"/>
    <w:lvl w:ilvl="0" w:tplc="C4C44816">
      <w:start w:val="1"/>
      <w:numFmt w:val="upperLetter"/>
      <w:lvlText w:val="%1."/>
      <w:lvlJc w:val="left"/>
      <w:pPr>
        <w:tabs>
          <w:tab w:val="num" w:pos="1080"/>
        </w:tabs>
        <w:ind w:left="1080" w:hanging="360"/>
      </w:pPr>
      <w:rPr>
        <w:rFonts w:hint="default"/>
      </w:rPr>
    </w:lvl>
    <w:lvl w:ilvl="1" w:tplc="16F62A5E">
      <w:start w:val="1"/>
      <w:numFmt w:val="decimal"/>
      <w:lvlText w:val="%2."/>
      <w:lvlJc w:val="left"/>
      <w:pPr>
        <w:tabs>
          <w:tab w:val="num" w:pos="1800"/>
        </w:tabs>
        <w:ind w:left="1800" w:hanging="360"/>
      </w:pPr>
      <w:rPr>
        <w:rFonts w:hint="default"/>
      </w:rPr>
    </w:lvl>
    <w:lvl w:ilvl="2" w:tplc="2AA69678">
      <w:start w:val="1"/>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E3F28A0"/>
    <w:multiLevelType w:val="hybridMultilevel"/>
    <w:tmpl w:val="89E22560"/>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96A4C"/>
    <w:multiLevelType w:val="multilevel"/>
    <w:tmpl w:val="6B4495CC"/>
    <w:lvl w:ilvl="0">
      <w:start w:val="2"/>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7"/>
        </w:tabs>
        <w:ind w:left="1287" w:hanging="720"/>
      </w:pPr>
      <w:rPr>
        <w:rFonts w:eastAsia="Times New Roman" w:hint="default"/>
      </w:rPr>
    </w:lvl>
    <w:lvl w:ilvl="2">
      <w:start w:val="1"/>
      <w:numFmt w:val="decimal"/>
      <w:lvlText w:val="%1.%2.%3."/>
      <w:lvlJc w:val="left"/>
      <w:pPr>
        <w:tabs>
          <w:tab w:val="num" w:pos="1854"/>
        </w:tabs>
        <w:ind w:left="1854" w:hanging="720"/>
      </w:pPr>
      <w:rPr>
        <w:rFonts w:eastAsia="Times New Roman" w:hint="default"/>
      </w:rPr>
    </w:lvl>
    <w:lvl w:ilvl="3">
      <w:start w:val="1"/>
      <w:numFmt w:val="decimal"/>
      <w:lvlText w:val="%1.%2.%3.%4."/>
      <w:lvlJc w:val="left"/>
      <w:pPr>
        <w:tabs>
          <w:tab w:val="num" w:pos="2781"/>
        </w:tabs>
        <w:ind w:left="2781" w:hanging="1080"/>
      </w:pPr>
      <w:rPr>
        <w:rFonts w:eastAsia="Times New Roman" w:hint="default"/>
      </w:rPr>
    </w:lvl>
    <w:lvl w:ilvl="4">
      <w:start w:val="1"/>
      <w:numFmt w:val="decimal"/>
      <w:lvlText w:val="%1.%2.%3.%4.%5."/>
      <w:lvlJc w:val="left"/>
      <w:pPr>
        <w:tabs>
          <w:tab w:val="num" w:pos="3348"/>
        </w:tabs>
        <w:ind w:left="3348" w:hanging="1080"/>
      </w:pPr>
      <w:rPr>
        <w:rFonts w:eastAsia="Times New Roman" w:hint="default"/>
      </w:rPr>
    </w:lvl>
    <w:lvl w:ilvl="5">
      <w:start w:val="1"/>
      <w:numFmt w:val="decimal"/>
      <w:lvlText w:val="%1.%2.%3.%4.%5.%6."/>
      <w:lvlJc w:val="left"/>
      <w:pPr>
        <w:tabs>
          <w:tab w:val="num" w:pos="4275"/>
        </w:tabs>
        <w:ind w:left="4275" w:hanging="1440"/>
      </w:pPr>
      <w:rPr>
        <w:rFonts w:eastAsia="Times New Roman" w:hint="default"/>
      </w:rPr>
    </w:lvl>
    <w:lvl w:ilvl="6">
      <w:start w:val="1"/>
      <w:numFmt w:val="decimal"/>
      <w:lvlText w:val="%1.%2.%3.%4.%5.%6.%7."/>
      <w:lvlJc w:val="left"/>
      <w:pPr>
        <w:tabs>
          <w:tab w:val="num" w:pos="5202"/>
        </w:tabs>
        <w:ind w:left="5202" w:hanging="1800"/>
      </w:pPr>
      <w:rPr>
        <w:rFonts w:eastAsia="Times New Roman" w:hint="default"/>
      </w:rPr>
    </w:lvl>
    <w:lvl w:ilvl="7">
      <w:start w:val="1"/>
      <w:numFmt w:val="decimal"/>
      <w:lvlText w:val="%1.%2.%3.%4.%5.%6.%7.%8."/>
      <w:lvlJc w:val="left"/>
      <w:pPr>
        <w:tabs>
          <w:tab w:val="num" w:pos="5769"/>
        </w:tabs>
        <w:ind w:left="5769" w:hanging="1800"/>
      </w:pPr>
      <w:rPr>
        <w:rFonts w:eastAsia="Times New Roman" w:hint="default"/>
      </w:rPr>
    </w:lvl>
    <w:lvl w:ilvl="8">
      <w:start w:val="1"/>
      <w:numFmt w:val="decimal"/>
      <w:lvlText w:val="%1.%2.%3.%4.%5.%6.%7.%8.%9."/>
      <w:lvlJc w:val="left"/>
      <w:pPr>
        <w:tabs>
          <w:tab w:val="num" w:pos="6696"/>
        </w:tabs>
        <w:ind w:left="6696" w:hanging="2160"/>
      </w:pPr>
      <w:rPr>
        <w:rFonts w:eastAsia="Times New Roman" w:hint="default"/>
      </w:rPr>
    </w:lvl>
  </w:abstractNum>
  <w:abstractNum w:abstractNumId="22" w15:restartNumberingAfterBreak="0">
    <w:nsid w:val="49881A3E"/>
    <w:multiLevelType w:val="hybridMultilevel"/>
    <w:tmpl w:val="0524A4C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A9C0D9B"/>
    <w:multiLevelType w:val="multilevel"/>
    <w:tmpl w:val="55E00E3C"/>
    <w:lvl w:ilvl="0">
      <w:start w:val="2"/>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1287"/>
        </w:tabs>
        <w:ind w:left="1287" w:hanging="720"/>
      </w:pPr>
      <w:rPr>
        <w:rFonts w:eastAsia="Times New Roman" w:hint="default"/>
      </w:rPr>
    </w:lvl>
    <w:lvl w:ilvl="2">
      <w:start w:val="1"/>
      <w:numFmt w:val="decimal"/>
      <w:lvlText w:val="%1.%2.%3."/>
      <w:lvlJc w:val="left"/>
      <w:pPr>
        <w:tabs>
          <w:tab w:val="num" w:pos="1854"/>
        </w:tabs>
        <w:ind w:left="1854" w:hanging="720"/>
      </w:pPr>
      <w:rPr>
        <w:rFonts w:eastAsia="Times New Roman" w:hint="default"/>
      </w:rPr>
    </w:lvl>
    <w:lvl w:ilvl="3">
      <w:start w:val="1"/>
      <w:numFmt w:val="decimal"/>
      <w:lvlText w:val="%1.%2.%3.%4."/>
      <w:lvlJc w:val="left"/>
      <w:pPr>
        <w:tabs>
          <w:tab w:val="num" w:pos="2781"/>
        </w:tabs>
        <w:ind w:left="2781" w:hanging="1080"/>
      </w:pPr>
      <w:rPr>
        <w:rFonts w:eastAsia="Times New Roman" w:hint="default"/>
      </w:rPr>
    </w:lvl>
    <w:lvl w:ilvl="4">
      <w:start w:val="1"/>
      <w:numFmt w:val="decimal"/>
      <w:lvlText w:val="%1.%2.%3.%4.%5."/>
      <w:lvlJc w:val="left"/>
      <w:pPr>
        <w:tabs>
          <w:tab w:val="num" w:pos="3348"/>
        </w:tabs>
        <w:ind w:left="3348" w:hanging="1080"/>
      </w:pPr>
      <w:rPr>
        <w:rFonts w:eastAsia="Times New Roman" w:hint="default"/>
      </w:rPr>
    </w:lvl>
    <w:lvl w:ilvl="5">
      <w:start w:val="1"/>
      <w:numFmt w:val="decimal"/>
      <w:lvlText w:val="%1.%2.%3.%4.%5.%6."/>
      <w:lvlJc w:val="left"/>
      <w:pPr>
        <w:tabs>
          <w:tab w:val="num" w:pos="4275"/>
        </w:tabs>
        <w:ind w:left="4275" w:hanging="1440"/>
      </w:pPr>
      <w:rPr>
        <w:rFonts w:eastAsia="Times New Roman" w:hint="default"/>
      </w:rPr>
    </w:lvl>
    <w:lvl w:ilvl="6">
      <w:start w:val="1"/>
      <w:numFmt w:val="decimal"/>
      <w:lvlText w:val="%1.%2.%3.%4.%5.%6.%7."/>
      <w:lvlJc w:val="left"/>
      <w:pPr>
        <w:tabs>
          <w:tab w:val="num" w:pos="5202"/>
        </w:tabs>
        <w:ind w:left="5202" w:hanging="1800"/>
      </w:pPr>
      <w:rPr>
        <w:rFonts w:eastAsia="Times New Roman" w:hint="default"/>
      </w:rPr>
    </w:lvl>
    <w:lvl w:ilvl="7">
      <w:start w:val="1"/>
      <w:numFmt w:val="decimal"/>
      <w:lvlText w:val="%1.%2.%3.%4.%5.%6.%7.%8."/>
      <w:lvlJc w:val="left"/>
      <w:pPr>
        <w:tabs>
          <w:tab w:val="num" w:pos="5769"/>
        </w:tabs>
        <w:ind w:left="5769" w:hanging="1800"/>
      </w:pPr>
      <w:rPr>
        <w:rFonts w:eastAsia="Times New Roman" w:hint="default"/>
      </w:rPr>
    </w:lvl>
    <w:lvl w:ilvl="8">
      <w:start w:val="1"/>
      <w:numFmt w:val="decimal"/>
      <w:lvlText w:val="%1.%2.%3.%4.%5.%6.%7.%8.%9."/>
      <w:lvlJc w:val="left"/>
      <w:pPr>
        <w:tabs>
          <w:tab w:val="num" w:pos="6696"/>
        </w:tabs>
        <w:ind w:left="6696" w:hanging="2160"/>
      </w:pPr>
      <w:rPr>
        <w:rFonts w:eastAsia="Times New Roman" w:hint="default"/>
      </w:rPr>
    </w:lvl>
  </w:abstractNum>
  <w:abstractNum w:abstractNumId="24" w15:restartNumberingAfterBreak="0">
    <w:nsid w:val="4BD50026"/>
    <w:multiLevelType w:val="hybridMultilevel"/>
    <w:tmpl w:val="27426E6E"/>
    <w:lvl w:ilvl="0" w:tplc="0138055E">
      <w:start w:val="3"/>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325669"/>
    <w:multiLevelType w:val="hybridMultilevel"/>
    <w:tmpl w:val="70447E14"/>
    <w:lvl w:ilvl="0" w:tplc="B690626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E84BCB"/>
    <w:multiLevelType w:val="hybridMultilevel"/>
    <w:tmpl w:val="E222F582"/>
    <w:lvl w:ilvl="0" w:tplc="0A0A956C">
      <w:start w:val="3"/>
      <w:numFmt w:val="bullet"/>
      <w:lvlText w:val="-"/>
      <w:lvlJc w:val="left"/>
      <w:pPr>
        <w:tabs>
          <w:tab w:val="num" w:pos="1155"/>
        </w:tabs>
        <w:ind w:left="1155" w:hanging="360"/>
      </w:pPr>
      <w:rPr>
        <w:rFonts w:ascii="Times New Roman" w:eastAsia="Times New Roman" w:hAnsi="Times New Roman" w:cs="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7" w15:restartNumberingAfterBreak="0">
    <w:nsid w:val="5E7500C5"/>
    <w:multiLevelType w:val="hybridMultilevel"/>
    <w:tmpl w:val="6BFAF224"/>
    <w:lvl w:ilvl="0" w:tplc="15ACE0B4">
      <w:start w:val="1"/>
      <w:numFmt w:val="bullet"/>
      <w:lvlText w:val=""/>
      <w:lvlJc w:val="left"/>
      <w:pPr>
        <w:tabs>
          <w:tab w:val="num" w:pos="862"/>
        </w:tabs>
        <w:ind w:left="862" w:hanging="360"/>
      </w:pPr>
      <w:rPr>
        <w:rFonts w:ascii="Wingdings" w:hAnsi="Wingdings" w:hint="default"/>
        <w:sz w:val="20"/>
        <w:szCs w:val="20"/>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630D22BB"/>
    <w:multiLevelType w:val="hybridMultilevel"/>
    <w:tmpl w:val="59244B48"/>
    <w:lvl w:ilvl="0" w:tplc="3EEC682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5193559"/>
    <w:multiLevelType w:val="hybridMultilevel"/>
    <w:tmpl w:val="50F2D160"/>
    <w:lvl w:ilvl="0" w:tplc="76D42B58">
      <w:numFmt w:val="bullet"/>
      <w:lvlText w:val="-"/>
      <w:lvlJc w:val="left"/>
      <w:pPr>
        <w:tabs>
          <w:tab w:val="num" w:pos="1077"/>
        </w:tabs>
        <w:ind w:left="1077" w:hanging="360"/>
      </w:pPr>
      <w:rPr>
        <w:rFonts w:ascii=".VnTime" w:eastAsia="Times New Roman" w:hAnsi=".VnTime"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653F77A2"/>
    <w:multiLevelType w:val="hybridMultilevel"/>
    <w:tmpl w:val="F5B276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4F63D3"/>
    <w:multiLevelType w:val="hybridMultilevel"/>
    <w:tmpl w:val="CFF231C6"/>
    <w:lvl w:ilvl="0" w:tplc="FD24D1D8">
      <w:start w:val="1"/>
      <w:numFmt w:val="decimal"/>
      <w:suff w:val="space"/>
      <w:lvlText w:val="%1."/>
      <w:lvlJc w:val="left"/>
      <w:pPr>
        <w:ind w:left="0" w:firstLine="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71D23CA"/>
    <w:multiLevelType w:val="hybridMultilevel"/>
    <w:tmpl w:val="F3F2141A"/>
    <w:lvl w:ilvl="0" w:tplc="6194C57E">
      <w:start w:val="13"/>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3" w15:restartNumberingAfterBreak="0">
    <w:nsid w:val="789D6860"/>
    <w:multiLevelType w:val="hybridMultilevel"/>
    <w:tmpl w:val="B5981128"/>
    <w:lvl w:ilvl="0" w:tplc="88165348">
      <w:start w:val="1"/>
      <w:numFmt w:val="decimal"/>
      <w:lvlText w:val="%1."/>
      <w:lvlJc w:val="left"/>
      <w:pPr>
        <w:tabs>
          <w:tab w:val="num" w:pos="1800"/>
        </w:tabs>
        <w:ind w:left="1800" w:hanging="360"/>
      </w:pPr>
      <w:rPr>
        <w:rFonts w:hint="default"/>
      </w:rPr>
    </w:lvl>
    <w:lvl w:ilvl="1" w:tplc="5114C40E">
      <w:numFmt w:val="bullet"/>
      <w:lvlText w:val=""/>
      <w:lvlJc w:val="left"/>
      <w:pPr>
        <w:tabs>
          <w:tab w:val="num" w:pos="3150"/>
        </w:tabs>
        <w:ind w:left="3150" w:hanging="990"/>
      </w:pPr>
      <w:rPr>
        <w:rFonts w:ascii="Symbol" w:eastAsia="Times New Roman" w:hAnsi="Symbol" w:cs="Times New Roman" w:hint="default"/>
      </w:rPr>
    </w:lvl>
    <w:lvl w:ilvl="2" w:tplc="AD9A6A0C">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7E817E43"/>
    <w:multiLevelType w:val="hybridMultilevel"/>
    <w:tmpl w:val="48F0993E"/>
    <w:lvl w:ilvl="0" w:tplc="15ACE0B4">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3"/>
  </w:num>
  <w:num w:numId="3">
    <w:abstractNumId w:val="25"/>
  </w:num>
  <w:num w:numId="4">
    <w:abstractNumId w:val="13"/>
  </w:num>
  <w:num w:numId="5">
    <w:abstractNumId w:val="5"/>
  </w:num>
  <w:num w:numId="6">
    <w:abstractNumId w:val="14"/>
  </w:num>
  <w:num w:numId="7">
    <w:abstractNumId w:val="12"/>
  </w:num>
  <w:num w:numId="8">
    <w:abstractNumId w:val="16"/>
  </w:num>
  <w:num w:numId="9">
    <w:abstractNumId w:val="0"/>
  </w:num>
  <w:num w:numId="10">
    <w:abstractNumId w:val="2"/>
  </w:num>
  <w:num w:numId="11">
    <w:abstractNumId w:val="15"/>
  </w:num>
  <w:num w:numId="12">
    <w:abstractNumId w:val="1"/>
  </w:num>
  <w:num w:numId="13">
    <w:abstractNumId w:val="10"/>
  </w:num>
  <w:num w:numId="14">
    <w:abstractNumId w:val="28"/>
  </w:num>
  <w:num w:numId="15">
    <w:abstractNumId w:val="22"/>
  </w:num>
  <w:num w:numId="16">
    <w:abstractNumId w:val="29"/>
  </w:num>
  <w:num w:numId="17">
    <w:abstractNumId w:val="27"/>
  </w:num>
  <w:num w:numId="18">
    <w:abstractNumId w:val="18"/>
  </w:num>
  <w:num w:numId="19">
    <w:abstractNumId w:val="9"/>
  </w:num>
  <w:num w:numId="20">
    <w:abstractNumId w:val="34"/>
  </w:num>
  <w:num w:numId="21">
    <w:abstractNumId w:val="20"/>
  </w:num>
  <w:num w:numId="22">
    <w:abstractNumId w:val="26"/>
  </w:num>
  <w:num w:numId="23">
    <w:abstractNumId w:val="30"/>
  </w:num>
  <w:num w:numId="24">
    <w:abstractNumId w:val="11"/>
  </w:num>
  <w:num w:numId="25">
    <w:abstractNumId w:val="17"/>
  </w:num>
  <w:num w:numId="26">
    <w:abstractNumId w:val="24"/>
  </w:num>
  <w:num w:numId="27">
    <w:abstractNumId w:val="32"/>
  </w:num>
  <w:num w:numId="28">
    <w:abstractNumId w:val="7"/>
  </w:num>
  <w:num w:numId="29">
    <w:abstractNumId w:val="4"/>
  </w:num>
  <w:num w:numId="30">
    <w:abstractNumId w:val="3"/>
  </w:num>
  <w:num w:numId="31">
    <w:abstractNumId w:val="23"/>
  </w:num>
  <w:num w:numId="32">
    <w:abstractNumId w:val="21"/>
  </w:num>
  <w:num w:numId="33">
    <w:abstractNumId w:val="6"/>
  </w:num>
  <w:num w:numId="34">
    <w:abstractNumId w:val="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51"/>
    <w:rsid w:val="00000A55"/>
    <w:rsid w:val="00001A3B"/>
    <w:rsid w:val="000020AE"/>
    <w:rsid w:val="00015EFC"/>
    <w:rsid w:val="00017CE8"/>
    <w:rsid w:val="000211E5"/>
    <w:rsid w:val="00021846"/>
    <w:rsid w:val="00023AE3"/>
    <w:rsid w:val="00033990"/>
    <w:rsid w:val="00033EDF"/>
    <w:rsid w:val="00035035"/>
    <w:rsid w:val="0004168A"/>
    <w:rsid w:val="00042CB9"/>
    <w:rsid w:val="00042E93"/>
    <w:rsid w:val="0004422A"/>
    <w:rsid w:val="00050971"/>
    <w:rsid w:val="000525EE"/>
    <w:rsid w:val="00054BDE"/>
    <w:rsid w:val="00054D61"/>
    <w:rsid w:val="0005596C"/>
    <w:rsid w:val="0005727B"/>
    <w:rsid w:val="00061B07"/>
    <w:rsid w:val="00063432"/>
    <w:rsid w:val="000712AD"/>
    <w:rsid w:val="000722BC"/>
    <w:rsid w:val="00083333"/>
    <w:rsid w:val="00084878"/>
    <w:rsid w:val="00085CBC"/>
    <w:rsid w:val="000937D1"/>
    <w:rsid w:val="000A095D"/>
    <w:rsid w:val="000A298E"/>
    <w:rsid w:val="000A569F"/>
    <w:rsid w:val="000A5868"/>
    <w:rsid w:val="000A669A"/>
    <w:rsid w:val="000A7EF5"/>
    <w:rsid w:val="000D6185"/>
    <w:rsid w:val="000E0434"/>
    <w:rsid w:val="000E0923"/>
    <w:rsid w:val="000E0AA1"/>
    <w:rsid w:val="000E4E6D"/>
    <w:rsid w:val="000E4F6D"/>
    <w:rsid w:val="000E7A49"/>
    <w:rsid w:val="000F0502"/>
    <w:rsid w:val="000F1F66"/>
    <w:rsid w:val="000F6921"/>
    <w:rsid w:val="00101056"/>
    <w:rsid w:val="00102CFC"/>
    <w:rsid w:val="00103E60"/>
    <w:rsid w:val="00104410"/>
    <w:rsid w:val="0010457A"/>
    <w:rsid w:val="001125E4"/>
    <w:rsid w:val="00117762"/>
    <w:rsid w:val="001237A5"/>
    <w:rsid w:val="00123F40"/>
    <w:rsid w:val="00124FAA"/>
    <w:rsid w:val="00126F62"/>
    <w:rsid w:val="001333C3"/>
    <w:rsid w:val="00145A76"/>
    <w:rsid w:val="00151A23"/>
    <w:rsid w:val="00153CFD"/>
    <w:rsid w:val="00154A44"/>
    <w:rsid w:val="001550F7"/>
    <w:rsid w:val="00156748"/>
    <w:rsid w:val="00156EE5"/>
    <w:rsid w:val="00160AA6"/>
    <w:rsid w:val="00160B80"/>
    <w:rsid w:val="0016117F"/>
    <w:rsid w:val="001613AC"/>
    <w:rsid w:val="00162F28"/>
    <w:rsid w:val="001642E7"/>
    <w:rsid w:val="00172030"/>
    <w:rsid w:val="00173577"/>
    <w:rsid w:val="00175580"/>
    <w:rsid w:val="00176478"/>
    <w:rsid w:val="001804FE"/>
    <w:rsid w:val="00183A53"/>
    <w:rsid w:val="001840EB"/>
    <w:rsid w:val="00184E5B"/>
    <w:rsid w:val="00185293"/>
    <w:rsid w:val="00185578"/>
    <w:rsid w:val="001920DA"/>
    <w:rsid w:val="00192332"/>
    <w:rsid w:val="001933A1"/>
    <w:rsid w:val="00195DCD"/>
    <w:rsid w:val="001A4139"/>
    <w:rsid w:val="001A68D8"/>
    <w:rsid w:val="001B0C92"/>
    <w:rsid w:val="001B4DD5"/>
    <w:rsid w:val="001B71AD"/>
    <w:rsid w:val="001C378B"/>
    <w:rsid w:val="001C54D0"/>
    <w:rsid w:val="001D17BA"/>
    <w:rsid w:val="001D23C2"/>
    <w:rsid w:val="001D32DD"/>
    <w:rsid w:val="001D5423"/>
    <w:rsid w:val="001D5B2B"/>
    <w:rsid w:val="001D7CD4"/>
    <w:rsid w:val="001E1D3F"/>
    <w:rsid w:val="001E21FB"/>
    <w:rsid w:val="001F0924"/>
    <w:rsid w:val="001F5D9C"/>
    <w:rsid w:val="001F5FAA"/>
    <w:rsid w:val="001F7B9A"/>
    <w:rsid w:val="001F7CFF"/>
    <w:rsid w:val="00200B7A"/>
    <w:rsid w:val="00201CE7"/>
    <w:rsid w:val="00202344"/>
    <w:rsid w:val="002038A7"/>
    <w:rsid w:val="00203FFC"/>
    <w:rsid w:val="00206CD2"/>
    <w:rsid w:val="00207CC7"/>
    <w:rsid w:val="00213094"/>
    <w:rsid w:val="00213C37"/>
    <w:rsid w:val="00216AE6"/>
    <w:rsid w:val="00222C70"/>
    <w:rsid w:val="00224B15"/>
    <w:rsid w:val="002274FC"/>
    <w:rsid w:val="00231D95"/>
    <w:rsid w:val="002328EA"/>
    <w:rsid w:val="0023438E"/>
    <w:rsid w:val="00235AB0"/>
    <w:rsid w:val="0024345A"/>
    <w:rsid w:val="002470CD"/>
    <w:rsid w:val="00252D24"/>
    <w:rsid w:val="002554CE"/>
    <w:rsid w:val="00255E64"/>
    <w:rsid w:val="00255F84"/>
    <w:rsid w:val="002569A3"/>
    <w:rsid w:val="002573D3"/>
    <w:rsid w:val="00261DDA"/>
    <w:rsid w:val="00264975"/>
    <w:rsid w:val="00265E5C"/>
    <w:rsid w:val="00267843"/>
    <w:rsid w:val="002702E6"/>
    <w:rsid w:val="002804D8"/>
    <w:rsid w:val="00283570"/>
    <w:rsid w:val="002A7BC6"/>
    <w:rsid w:val="002B0476"/>
    <w:rsid w:val="002B099F"/>
    <w:rsid w:val="002B5147"/>
    <w:rsid w:val="002C1245"/>
    <w:rsid w:val="002C43B4"/>
    <w:rsid w:val="002C5765"/>
    <w:rsid w:val="002C6AC9"/>
    <w:rsid w:val="002C7A40"/>
    <w:rsid w:val="002D4897"/>
    <w:rsid w:val="002D7A08"/>
    <w:rsid w:val="002E5FB5"/>
    <w:rsid w:val="002F5514"/>
    <w:rsid w:val="00301916"/>
    <w:rsid w:val="003051F3"/>
    <w:rsid w:val="003059AE"/>
    <w:rsid w:val="00310333"/>
    <w:rsid w:val="00312056"/>
    <w:rsid w:val="00315248"/>
    <w:rsid w:val="0032333D"/>
    <w:rsid w:val="00324992"/>
    <w:rsid w:val="0032566B"/>
    <w:rsid w:val="0032599C"/>
    <w:rsid w:val="00325E1E"/>
    <w:rsid w:val="00327EFB"/>
    <w:rsid w:val="003301FB"/>
    <w:rsid w:val="003307F1"/>
    <w:rsid w:val="00342A93"/>
    <w:rsid w:val="0034621F"/>
    <w:rsid w:val="00347382"/>
    <w:rsid w:val="00347A83"/>
    <w:rsid w:val="003509B1"/>
    <w:rsid w:val="0035171A"/>
    <w:rsid w:val="00351EAF"/>
    <w:rsid w:val="00352991"/>
    <w:rsid w:val="00353957"/>
    <w:rsid w:val="00353B56"/>
    <w:rsid w:val="00356B98"/>
    <w:rsid w:val="003615D3"/>
    <w:rsid w:val="00362CBD"/>
    <w:rsid w:val="00370520"/>
    <w:rsid w:val="0037098B"/>
    <w:rsid w:val="0037572E"/>
    <w:rsid w:val="00375815"/>
    <w:rsid w:val="00381EDD"/>
    <w:rsid w:val="00385FF0"/>
    <w:rsid w:val="00386408"/>
    <w:rsid w:val="003955AD"/>
    <w:rsid w:val="003A3799"/>
    <w:rsid w:val="003A4C9D"/>
    <w:rsid w:val="003B269C"/>
    <w:rsid w:val="003B4FD1"/>
    <w:rsid w:val="003B736F"/>
    <w:rsid w:val="003C0F07"/>
    <w:rsid w:val="003C1022"/>
    <w:rsid w:val="003C119B"/>
    <w:rsid w:val="003C3039"/>
    <w:rsid w:val="003C364D"/>
    <w:rsid w:val="003C3A49"/>
    <w:rsid w:val="003C55FF"/>
    <w:rsid w:val="003D08E1"/>
    <w:rsid w:val="003D0F5F"/>
    <w:rsid w:val="003D1B85"/>
    <w:rsid w:val="003D2ED8"/>
    <w:rsid w:val="003D3512"/>
    <w:rsid w:val="003D492F"/>
    <w:rsid w:val="003D5343"/>
    <w:rsid w:val="003D5C49"/>
    <w:rsid w:val="003E1A64"/>
    <w:rsid w:val="003E5DDD"/>
    <w:rsid w:val="003F15D7"/>
    <w:rsid w:val="003F1939"/>
    <w:rsid w:val="003F1F95"/>
    <w:rsid w:val="003F22E9"/>
    <w:rsid w:val="003F2FB7"/>
    <w:rsid w:val="003F42AC"/>
    <w:rsid w:val="003F517C"/>
    <w:rsid w:val="004007E2"/>
    <w:rsid w:val="0040264A"/>
    <w:rsid w:val="0041512B"/>
    <w:rsid w:val="00415949"/>
    <w:rsid w:val="00420C98"/>
    <w:rsid w:val="00421C4E"/>
    <w:rsid w:val="004320D2"/>
    <w:rsid w:val="00432C45"/>
    <w:rsid w:val="004332E8"/>
    <w:rsid w:val="0043639D"/>
    <w:rsid w:val="0043689A"/>
    <w:rsid w:val="00437FEA"/>
    <w:rsid w:val="004400C4"/>
    <w:rsid w:val="00441877"/>
    <w:rsid w:val="004431F2"/>
    <w:rsid w:val="00443AF0"/>
    <w:rsid w:val="0044470C"/>
    <w:rsid w:val="004464F8"/>
    <w:rsid w:val="004472F5"/>
    <w:rsid w:val="00451093"/>
    <w:rsid w:val="0045368E"/>
    <w:rsid w:val="004536A7"/>
    <w:rsid w:val="00461338"/>
    <w:rsid w:val="00463C9B"/>
    <w:rsid w:val="00464CA5"/>
    <w:rsid w:val="004723CF"/>
    <w:rsid w:val="00473B4D"/>
    <w:rsid w:val="004777B7"/>
    <w:rsid w:val="00480D02"/>
    <w:rsid w:val="004815D6"/>
    <w:rsid w:val="00483AFE"/>
    <w:rsid w:val="004866E8"/>
    <w:rsid w:val="00490502"/>
    <w:rsid w:val="004A7065"/>
    <w:rsid w:val="004B1BF8"/>
    <w:rsid w:val="004B4225"/>
    <w:rsid w:val="004B7A9F"/>
    <w:rsid w:val="004C276E"/>
    <w:rsid w:val="004C299E"/>
    <w:rsid w:val="004C3707"/>
    <w:rsid w:val="004C5477"/>
    <w:rsid w:val="004C55EE"/>
    <w:rsid w:val="004C5770"/>
    <w:rsid w:val="004C671D"/>
    <w:rsid w:val="004D268E"/>
    <w:rsid w:val="004D4769"/>
    <w:rsid w:val="004D5B8E"/>
    <w:rsid w:val="004E028E"/>
    <w:rsid w:val="004E5648"/>
    <w:rsid w:val="004E645F"/>
    <w:rsid w:val="004F0B9E"/>
    <w:rsid w:val="0050612D"/>
    <w:rsid w:val="005062C2"/>
    <w:rsid w:val="005075E7"/>
    <w:rsid w:val="00511079"/>
    <w:rsid w:val="0051136D"/>
    <w:rsid w:val="005151CB"/>
    <w:rsid w:val="005223AD"/>
    <w:rsid w:val="00531BDE"/>
    <w:rsid w:val="0053233E"/>
    <w:rsid w:val="005357E8"/>
    <w:rsid w:val="00537DB7"/>
    <w:rsid w:val="005422F1"/>
    <w:rsid w:val="0054659A"/>
    <w:rsid w:val="005473B6"/>
    <w:rsid w:val="005505E4"/>
    <w:rsid w:val="005541A2"/>
    <w:rsid w:val="00560D74"/>
    <w:rsid w:val="00560F1D"/>
    <w:rsid w:val="005647E7"/>
    <w:rsid w:val="00566353"/>
    <w:rsid w:val="005707EE"/>
    <w:rsid w:val="00571101"/>
    <w:rsid w:val="005749C2"/>
    <w:rsid w:val="00575BB5"/>
    <w:rsid w:val="0057754A"/>
    <w:rsid w:val="00581A13"/>
    <w:rsid w:val="005823D4"/>
    <w:rsid w:val="005824B7"/>
    <w:rsid w:val="00583EA3"/>
    <w:rsid w:val="00584B3C"/>
    <w:rsid w:val="00584C2B"/>
    <w:rsid w:val="005854A5"/>
    <w:rsid w:val="00593611"/>
    <w:rsid w:val="00593737"/>
    <w:rsid w:val="005A0634"/>
    <w:rsid w:val="005A3A46"/>
    <w:rsid w:val="005A696A"/>
    <w:rsid w:val="005A7AB8"/>
    <w:rsid w:val="005B00DA"/>
    <w:rsid w:val="005B0FAC"/>
    <w:rsid w:val="005B2A15"/>
    <w:rsid w:val="005B3424"/>
    <w:rsid w:val="005B55CA"/>
    <w:rsid w:val="005C05A1"/>
    <w:rsid w:val="005C1C5A"/>
    <w:rsid w:val="005C5062"/>
    <w:rsid w:val="005D043A"/>
    <w:rsid w:val="005D565E"/>
    <w:rsid w:val="005D5EC4"/>
    <w:rsid w:val="005E01D9"/>
    <w:rsid w:val="005E06BC"/>
    <w:rsid w:val="005E2971"/>
    <w:rsid w:val="005E497B"/>
    <w:rsid w:val="005E6CD2"/>
    <w:rsid w:val="005F00A7"/>
    <w:rsid w:val="005F0143"/>
    <w:rsid w:val="005F0566"/>
    <w:rsid w:val="005F1ADC"/>
    <w:rsid w:val="005F1F1D"/>
    <w:rsid w:val="005F5B90"/>
    <w:rsid w:val="00600F3A"/>
    <w:rsid w:val="00605DE3"/>
    <w:rsid w:val="00606C2E"/>
    <w:rsid w:val="006144FA"/>
    <w:rsid w:val="00615E51"/>
    <w:rsid w:val="00615FCC"/>
    <w:rsid w:val="00616DB4"/>
    <w:rsid w:val="0061791B"/>
    <w:rsid w:val="00617957"/>
    <w:rsid w:val="00620C44"/>
    <w:rsid w:val="006212C8"/>
    <w:rsid w:val="00621F73"/>
    <w:rsid w:val="006235F6"/>
    <w:rsid w:val="0062436B"/>
    <w:rsid w:val="006325A2"/>
    <w:rsid w:val="0064062F"/>
    <w:rsid w:val="006427E8"/>
    <w:rsid w:val="0064432A"/>
    <w:rsid w:val="00644718"/>
    <w:rsid w:val="00645977"/>
    <w:rsid w:val="00650BCA"/>
    <w:rsid w:val="0065140B"/>
    <w:rsid w:val="0065398E"/>
    <w:rsid w:val="00661400"/>
    <w:rsid w:val="006655D1"/>
    <w:rsid w:val="00671941"/>
    <w:rsid w:val="00671C04"/>
    <w:rsid w:val="0067335E"/>
    <w:rsid w:val="00674A00"/>
    <w:rsid w:val="00674DAD"/>
    <w:rsid w:val="00676032"/>
    <w:rsid w:val="00676C2B"/>
    <w:rsid w:val="0068213B"/>
    <w:rsid w:val="00682DA0"/>
    <w:rsid w:val="00682F90"/>
    <w:rsid w:val="0068664F"/>
    <w:rsid w:val="00686839"/>
    <w:rsid w:val="00686E00"/>
    <w:rsid w:val="00690509"/>
    <w:rsid w:val="00690D21"/>
    <w:rsid w:val="0069213A"/>
    <w:rsid w:val="0069517D"/>
    <w:rsid w:val="00695380"/>
    <w:rsid w:val="006A1262"/>
    <w:rsid w:val="006A2DC1"/>
    <w:rsid w:val="006A3212"/>
    <w:rsid w:val="006A3CC5"/>
    <w:rsid w:val="006A48FF"/>
    <w:rsid w:val="006A5497"/>
    <w:rsid w:val="006B0A56"/>
    <w:rsid w:val="006B12A5"/>
    <w:rsid w:val="006B187B"/>
    <w:rsid w:val="006B22DD"/>
    <w:rsid w:val="006B2578"/>
    <w:rsid w:val="006B2FE9"/>
    <w:rsid w:val="006B354C"/>
    <w:rsid w:val="006B4B07"/>
    <w:rsid w:val="006B5CA1"/>
    <w:rsid w:val="006B6B8B"/>
    <w:rsid w:val="006C0925"/>
    <w:rsid w:val="006C1CE6"/>
    <w:rsid w:val="006C4597"/>
    <w:rsid w:val="006C5645"/>
    <w:rsid w:val="006C6778"/>
    <w:rsid w:val="006D1EE9"/>
    <w:rsid w:val="006D2E18"/>
    <w:rsid w:val="006D5287"/>
    <w:rsid w:val="006D6415"/>
    <w:rsid w:val="006E3095"/>
    <w:rsid w:val="006E3359"/>
    <w:rsid w:val="006E4B72"/>
    <w:rsid w:val="006E548B"/>
    <w:rsid w:val="006F064A"/>
    <w:rsid w:val="006F1321"/>
    <w:rsid w:val="006F54D8"/>
    <w:rsid w:val="006F61EC"/>
    <w:rsid w:val="006F6989"/>
    <w:rsid w:val="007033E8"/>
    <w:rsid w:val="007078DA"/>
    <w:rsid w:val="00716169"/>
    <w:rsid w:val="007209F9"/>
    <w:rsid w:val="00721C05"/>
    <w:rsid w:val="00723768"/>
    <w:rsid w:val="007241EE"/>
    <w:rsid w:val="0072608D"/>
    <w:rsid w:val="00734928"/>
    <w:rsid w:val="007352CC"/>
    <w:rsid w:val="007357EF"/>
    <w:rsid w:val="007376AD"/>
    <w:rsid w:val="00742FA0"/>
    <w:rsid w:val="00743CD2"/>
    <w:rsid w:val="00744059"/>
    <w:rsid w:val="007517DA"/>
    <w:rsid w:val="00760B74"/>
    <w:rsid w:val="007644DA"/>
    <w:rsid w:val="00764FC7"/>
    <w:rsid w:val="00765820"/>
    <w:rsid w:val="007666F3"/>
    <w:rsid w:val="0077052E"/>
    <w:rsid w:val="007729D3"/>
    <w:rsid w:val="00791E76"/>
    <w:rsid w:val="00793404"/>
    <w:rsid w:val="007940A2"/>
    <w:rsid w:val="00794F03"/>
    <w:rsid w:val="00795175"/>
    <w:rsid w:val="007A00D5"/>
    <w:rsid w:val="007A32CC"/>
    <w:rsid w:val="007A5C3D"/>
    <w:rsid w:val="007A64E3"/>
    <w:rsid w:val="007B4D04"/>
    <w:rsid w:val="007B7A2D"/>
    <w:rsid w:val="007C30F6"/>
    <w:rsid w:val="007C6F1A"/>
    <w:rsid w:val="007D525F"/>
    <w:rsid w:val="007E00D4"/>
    <w:rsid w:val="007E1814"/>
    <w:rsid w:val="007E1A0D"/>
    <w:rsid w:val="007E47F5"/>
    <w:rsid w:val="007F0136"/>
    <w:rsid w:val="007F0502"/>
    <w:rsid w:val="007F59E6"/>
    <w:rsid w:val="007F77A8"/>
    <w:rsid w:val="0080146E"/>
    <w:rsid w:val="00806990"/>
    <w:rsid w:val="00807CDC"/>
    <w:rsid w:val="00811F68"/>
    <w:rsid w:val="00815221"/>
    <w:rsid w:val="0081660E"/>
    <w:rsid w:val="0082059F"/>
    <w:rsid w:val="008231E0"/>
    <w:rsid w:val="008240EB"/>
    <w:rsid w:val="00824CA4"/>
    <w:rsid w:val="00833E6D"/>
    <w:rsid w:val="00833EA5"/>
    <w:rsid w:val="008351A2"/>
    <w:rsid w:val="008372FA"/>
    <w:rsid w:val="00837B96"/>
    <w:rsid w:val="00845A2B"/>
    <w:rsid w:val="00845FD6"/>
    <w:rsid w:val="00846C6E"/>
    <w:rsid w:val="00851118"/>
    <w:rsid w:val="008528EC"/>
    <w:rsid w:val="00852FB1"/>
    <w:rsid w:val="00856664"/>
    <w:rsid w:val="00856AB7"/>
    <w:rsid w:val="00856F8D"/>
    <w:rsid w:val="0086181E"/>
    <w:rsid w:val="00862A7B"/>
    <w:rsid w:val="00866A5C"/>
    <w:rsid w:val="0087055C"/>
    <w:rsid w:val="00870655"/>
    <w:rsid w:val="00876EA4"/>
    <w:rsid w:val="00882861"/>
    <w:rsid w:val="00883820"/>
    <w:rsid w:val="00883E1A"/>
    <w:rsid w:val="00884D1A"/>
    <w:rsid w:val="00892525"/>
    <w:rsid w:val="00893B9B"/>
    <w:rsid w:val="00894EF9"/>
    <w:rsid w:val="00895B3B"/>
    <w:rsid w:val="008966DA"/>
    <w:rsid w:val="008A15D9"/>
    <w:rsid w:val="008A31C9"/>
    <w:rsid w:val="008A5A1D"/>
    <w:rsid w:val="008B267A"/>
    <w:rsid w:val="008B3C96"/>
    <w:rsid w:val="008B7B38"/>
    <w:rsid w:val="008D13F0"/>
    <w:rsid w:val="008D365B"/>
    <w:rsid w:val="008D4587"/>
    <w:rsid w:val="008D5C73"/>
    <w:rsid w:val="008E0325"/>
    <w:rsid w:val="008E18CD"/>
    <w:rsid w:val="008E1D91"/>
    <w:rsid w:val="008E35F1"/>
    <w:rsid w:val="008F02A8"/>
    <w:rsid w:val="008F124C"/>
    <w:rsid w:val="008F1A17"/>
    <w:rsid w:val="008F3975"/>
    <w:rsid w:val="008F4BD4"/>
    <w:rsid w:val="00902DB3"/>
    <w:rsid w:val="00903747"/>
    <w:rsid w:val="009059B4"/>
    <w:rsid w:val="00905D4C"/>
    <w:rsid w:val="00906F20"/>
    <w:rsid w:val="00911BC4"/>
    <w:rsid w:val="00912D2B"/>
    <w:rsid w:val="009166A3"/>
    <w:rsid w:val="00922B75"/>
    <w:rsid w:val="009245DB"/>
    <w:rsid w:val="00924A28"/>
    <w:rsid w:val="00927051"/>
    <w:rsid w:val="00930D18"/>
    <w:rsid w:val="009323A8"/>
    <w:rsid w:val="0093434C"/>
    <w:rsid w:val="0093461E"/>
    <w:rsid w:val="00936B11"/>
    <w:rsid w:val="00937F95"/>
    <w:rsid w:val="009405E7"/>
    <w:rsid w:val="00950620"/>
    <w:rsid w:val="00950C0F"/>
    <w:rsid w:val="00951AF3"/>
    <w:rsid w:val="009540DD"/>
    <w:rsid w:val="00954610"/>
    <w:rsid w:val="00954A9E"/>
    <w:rsid w:val="00956415"/>
    <w:rsid w:val="0096258C"/>
    <w:rsid w:val="009627BB"/>
    <w:rsid w:val="00964B06"/>
    <w:rsid w:val="0097339D"/>
    <w:rsid w:val="00973423"/>
    <w:rsid w:val="00974C44"/>
    <w:rsid w:val="00975F9E"/>
    <w:rsid w:val="00976286"/>
    <w:rsid w:val="0098280B"/>
    <w:rsid w:val="00993701"/>
    <w:rsid w:val="00995253"/>
    <w:rsid w:val="0099755A"/>
    <w:rsid w:val="00997F6F"/>
    <w:rsid w:val="009A433A"/>
    <w:rsid w:val="009A704C"/>
    <w:rsid w:val="009B08ED"/>
    <w:rsid w:val="009B4483"/>
    <w:rsid w:val="009B4F8D"/>
    <w:rsid w:val="009B5558"/>
    <w:rsid w:val="009B749A"/>
    <w:rsid w:val="009C045E"/>
    <w:rsid w:val="009C0B32"/>
    <w:rsid w:val="009C2C2C"/>
    <w:rsid w:val="009C4C79"/>
    <w:rsid w:val="009C5852"/>
    <w:rsid w:val="009D09FE"/>
    <w:rsid w:val="009D1D7C"/>
    <w:rsid w:val="009D1EC8"/>
    <w:rsid w:val="009D2487"/>
    <w:rsid w:val="009D2CA6"/>
    <w:rsid w:val="009D3270"/>
    <w:rsid w:val="009D5FF3"/>
    <w:rsid w:val="009D7F50"/>
    <w:rsid w:val="009E030B"/>
    <w:rsid w:val="009E04AE"/>
    <w:rsid w:val="009E31EF"/>
    <w:rsid w:val="009E3733"/>
    <w:rsid w:val="009E54D2"/>
    <w:rsid w:val="009E6B9C"/>
    <w:rsid w:val="009F2D88"/>
    <w:rsid w:val="009F3434"/>
    <w:rsid w:val="009F5604"/>
    <w:rsid w:val="009F6895"/>
    <w:rsid w:val="00A03281"/>
    <w:rsid w:val="00A0340C"/>
    <w:rsid w:val="00A06888"/>
    <w:rsid w:val="00A10F3F"/>
    <w:rsid w:val="00A11719"/>
    <w:rsid w:val="00A11E94"/>
    <w:rsid w:val="00A12016"/>
    <w:rsid w:val="00A12529"/>
    <w:rsid w:val="00A14650"/>
    <w:rsid w:val="00A15038"/>
    <w:rsid w:val="00A16E03"/>
    <w:rsid w:val="00A21DC5"/>
    <w:rsid w:val="00A23982"/>
    <w:rsid w:val="00A25915"/>
    <w:rsid w:val="00A353FF"/>
    <w:rsid w:val="00A4012D"/>
    <w:rsid w:val="00A41023"/>
    <w:rsid w:val="00A437BA"/>
    <w:rsid w:val="00A45113"/>
    <w:rsid w:val="00A45A61"/>
    <w:rsid w:val="00A46147"/>
    <w:rsid w:val="00A501E2"/>
    <w:rsid w:val="00A51B92"/>
    <w:rsid w:val="00A56BBF"/>
    <w:rsid w:val="00A616FA"/>
    <w:rsid w:val="00A61ADA"/>
    <w:rsid w:val="00A6714E"/>
    <w:rsid w:val="00A700FD"/>
    <w:rsid w:val="00A70556"/>
    <w:rsid w:val="00A752E9"/>
    <w:rsid w:val="00A7677A"/>
    <w:rsid w:val="00A84117"/>
    <w:rsid w:val="00A84D9D"/>
    <w:rsid w:val="00A86BC1"/>
    <w:rsid w:val="00A878EC"/>
    <w:rsid w:val="00A9095E"/>
    <w:rsid w:val="00A90982"/>
    <w:rsid w:val="00A93628"/>
    <w:rsid w:val="00A94BFB"/>
    <w:rsid w:val="00A95283"/>
    <w:rsid w:val="00A969E9"/>
    <w:rsid w:val="00AA11A8"/>
    <w:rsid w:val="00AA1584"/>
    <w:rsid w:val="00AA16C1"/>
    <w:rsid w:val="00AA254F"/>
    <w:rsid w:val="00AA2729"/>
    <w:rsid w:val="00AA5079"/>
    <w:rsid w:val="00AB15A8"/>
    <w:rsid w:val="00AB29A8"/>
    <w:rsid w:val="00AB326F"/>
    <w:rsid w:val="00AB59C9"/>
    <w:rsid w:val="00AB69D1"/>
    <w:rsid w:val="00AB7AA2"/>
    <w:rsid w:val="00AC04D4"/>
    <w:rsid w:val="00AC120A"/>
    <w:rsid w:val="00AC3487"/>
    <w:rsid w:val="00AC45F8"/>
    <w:rsid w:val="00AC561D"/>
    <w:rsid w:val="00AC5D3E"/>
    <w:rsid w:val="00AC7F27"/>
    <w:rsid w:val="00AD11EC"/>
    <w:rsid w:val="00AD390A"/>
    <w:rsid w:val="00AD53B2"/>
    <w:rsid w:val="00AD6378"/>
    <w:rsid w:val="00AD7B8D"/>
    <w:rsid w:val="00AE10DF"/>
    <w:rsid w:val="00AE29BE"/>
    <w:rsid w:val="00AE74AD"/>
    <w:rsid w:val="00B008F0"/>
    <w:rsid w:val="00B0146E"/>
    <w:rsid w:val="00B069D5"/>
    <w:rsid w:val="00B146CB"/>
    <w:rsid w:val="00B14FA8"/>
    <w:rsid w:val="00B1659A"/>
    <w:rsid w:val="00B22221"/>
    <w:rsid w:val="00B226C8"/>
    <w:rsid w:val="00B23D4A"/>
    <w:rsid w:val="00B26293"/>
    <w:rsid w:val="00B272BC"/>
    <w:rsid w:val="00B2781A"/>
    <w:rsid w:val="00B2781B"/>
    <w:rsid w:val="00B27E2A"/>
    <w:rsid w:val="00B37238"/>
    <w:rsid w:val="00B44E85"/>
    <w:rsid w:val="00B507BB"/>
    <w:rsid w:val="00B50A1B"/>
    <w:rsid w:val="00B53429"/>
    <w:rsid w:val="00B5361C"/>
    <w:rsid w:val="00B53FA6"/>
    <w:rsid w:val="00B577D8"/>
    <w:rsid w:val="00B73E8F"/>
    <w:rsid w:val="00B75D46"/>
    <w:rsid w:val="00B8052C"/>
    <w:rsid w:val="00B817DA"/>
    <w:rsid w:val="00B84C5D"/>
    <w:rsid w:val="00B84CC5"/>
    <w:rsid w:val="00B916B4"/>
    <w:rsid w:val="00B94A3E"/>
    <w:rsid w:val="00B97B6C"/>
    <w:rsid w:val="00BA279A"/>
    <w:rsid w:val="00BA27D9"/>
    <w:rsid w:val="00BA485C"/>
    <w:rsid w:val="00BA486C"/>
    <w:rsid w:val="00BA75E6"/>
    <w:rsid w:val="00BB15E9"/>
    <w:rsid w:val="00BC1AFF"/>
    <w:rsid w:val="00BC6253"/>
    <w:rsid w:val="00BC6263"/>
    <w:rsid w:val="00BD118A"/>
    <w:rsid w:val="00BD2739"/>
    <w:rsid w:val="00BD448B"/>
    <w:rsid w:val="00BD4A30"/>
    <w:rsid w:val="00BD5881"/>
    <w:rsid w:val="00BE019B"/>
    <w:rsid w:val="00BE4084"/>
    <w:rsid w:val="00BF1A36"/>
    <w:rsid w:val="00BF2417"/>
    <w:rsid w:val="00BF7816"/>
    <w:rsid w:val="00C013D0"/>
    <w:rsid w:val="00C038DF"/>
    <w:rsid w:val="00C052FF"/>
    <w:rsid w:val="00C07E52"/>
    <w:rsid w:val="00C116AB"/>
    <w:rsid w:val="00C12D4B"/>
    <w:rsid w:val="00C16851"/>
    <w:rsid w:val="00C22831"/>
    <w:rsid w:val="00C24DD3"/>
    <w:rsid w:val="00C264A7"/>
    <w:rsid w:val="00C40E86"/>
    <w:rsid w:val="00C41252"/>
    <w:rsid w:val="00C41B26"/>
    <w:rsid w:val="00C41F3A"/>
    <w:rsid w:val="00C41FAC"/>
    <w:rsid w:val="00C4297B"/>
    <w:rsid w:val="00C45619"/>
    <w:rsid w:val="00C45B16"/>
    <w:rsid w:val="00C45FEF"/>
    <w:rsid w:val="00C462A9"/>
    <w:rsid w:val="00C5057E"/>
    <w:rsid w:val="00C57DBE"/>
    <w:rsid w:val="00C621FB"/>
    <w:rsid w:val="00C62714"/>
    <w:rsid w:val="00C63010"/>
    <w:rsid w:val="00C63E3F"/>
    <w:rsid w:val="00C65687"/>
    <w:rsid w:val="00C708B0"/>
    <w:rsid w:val="00C75A00"/>
    <w:rsid w:val="00C762D8"/>
    <w:rsid w:val="00C769D6"/>
    <w:rsid w:val="00C76C6E"/>
    <w:rsid w:val="00C77D26"/>
    <w:rsid w:val="00C77F91"/>
    <w:rsid w:val="00C858C6"/>
    <w:rsid w:val="00C8739F"/>
    <w:rsid w:val="00C91933"/>
    <w:rsid w:val="00C92D44"/>
    <w:rsid w:val="00C939D7"/>
    <w:rsid w:val="00C95394"/>
    <w:rsid w:val="00C9637C"/>
    <w:rsid w:val="00CA1589"/>
    <w:rsid w:val="00CA2ABA"/>
    <w:rsid w:val="00CA47CE"/>
    <w:rsid w:val="00CB138C"/>
    <w:rsid w:val="00CB3DD3"/>
    <w:rsid w:val="00CB68FF"/>
    <w:rsid w:val="00CB7AC9"/>
    <w:rsid w:val="00CB7E07"/>
    <w:rsid w:val="00CC67D6"/>
    <w:rsid w:val="00CD1501"/>
    <w:rsid w:val="00CD15A6"/>
    <w:rsid w:val="00CD51BB"/>
    <w:rsid w:val="00CD65D6"/>
    <w:rsid w:val="00CD699B"/>
    <w:rsid w:val="00CE33AE"/>
    <w:rsid w:val="00CE7871"/>
    <w:rsid w:val="00CF1BCC"/>
    <w:rsid w:val="00CF2410"/>
    <w:rsid w:val="00CF2BD4"/>
    <w:rsid w:val="00CF2CB7"/>
    <w:rsid w:val="00CF3E41"/>
    <w:rsid w:val="00CF7EE7"/>
    <w:rsid w:val="00D03795"/>
    <w:rsid w:val="00D05E13"/>
    <w:rsid w:val="00D074AF"/>
    <w:rsid w:val="00D077D4"/>
    <w:rsid w:val="00D17B30"/>
    <w:rsid w:val="00D20290"/>
    <w:rsid w:val="00D25F4C"/>
    <w:rsid w:val="00D268A7"/>
    <w:rsid w:val="00D26986"/>
    <w:rsid w:val="00D30486"/>
    <w:rsid w:val="00D3175D"/>
    <w:rsid w:val="00D42731"/>
    <w:rsid w:val="00D463E6"/>
    <w:rsid w:val="00D4780D"/>
    <w:rsid w:val="00D51A6A"/>
    <w:rsid w:val="00D523BF"/>
    <w:rsid w:val="00D61CE4"/>
    <w:rsid w:val="00D62B3A"/>
    <w:rsid w:val="00D66B9F"/>
    <w:rsid w:val="00D70B98"/>
    <w:rsid w:val="00D70FC7"/>
    <w:rsid w:val="00D71319"/>
    <w:rsid w:val="00D72B5C"/>
    <w:rsid w:val="00D74F44"/>
    <w:rsid w:val="00D77E86"/>
    <w:rsid w:val="00D827A5"/>
    <w:rsid w:val="00D85EA7"/>
    <w:rsid w:val="00D869EB"/>
    <w:rsid w:val="00D87E56"/>
    <w:rsid w:val="00D90519"/>
    <w:rsid w:val="00D94519"/>
    <w:rsid w:val="00DA3917"/>
    <w:rsid w:val="00DA3954"/>
    <w:rsid w:val="00DA581C"/>
    <w:rsid w:val="00DA5B53"/>
    <w:rsid w:val="00DA616F"/>
    <w:rsid w:val="00DB081B"/>
    <w:rsid w:val="00DB26A6"/>
    <w:rsid w:val="00DB46F2"/>
    <w:rsid w:val="00DC0B29"/>
    <w:rsid w:val="00DC63E7"/>
    <w:rsid w:val="00DC6D78"/>
    <w:rsid w:val="00DC7CA4"/>
    <w:rsid w:val="00DD1C65"/>
    <w:rsid w:val="00DD30B5"/>
    <w:rsid w:val="00DD30C1"/>
    <w:rsid w:val="00DD3E08"/>
    <w:rsid w:val="00DD3F4E"/>
    <w:rsid w:val="00DD58BE"/>
    <w:rsid w:val="00DD77E0"/>
    <w:rsid w:val="00DE1A81"/>
    <w:rsid w:val="00DE23FB"/>
    <w:rsid w:val="00DE28EA"/>
    <w:rsid w:val="00DE5EE1"/>
    <w:rsid w:val="00DE67AF"/>
    <w:rsid w:val="00DE79CC"/>
    <w:rsid w:val="00DF1E68"/>
    <w:rsid w:val="00DF5559"/>
    <w:rsid w:val="00DF7DFD"/>
    <w:rsid w:val="00E01F45"/>
    <w:rsid w:val="00E02813"/>
    <w:rsid w:val="00E02DA4"/>
    <w:rsid w:val="00E05161"/>
    <w:rsid w:val="00E066DC"/>
    <w:rsid w:val="00E06E78"/>
    <w:rsid w:val="00E146B5"/>
    <w:rsid w:val="00E16511"/>
    <w:rsid w:val="00E20AE7"/>
    <w:rsid w:val="00E20CF5"/>
    <w:rsid w:val="00E24E14"/>
    <w:rsid w:val="00E275F4"/>
    <w:rsid w:val="00E30D54"/>
    <w:rsid w:val="00E31CF1"/>
    <w:rsid w:val="00E3308E"/>
    <w:rsid w:val="00E41448"/>
    <w:rsid w:val="00E454BE"/>
    <w:rsid w:val="00E519D0"/>
    <w:rsid w:val="00E52751"/>
    <w:rsid w:val="00E538F8"/>
    <w:rsid w:val="00E61824"/>
    <w:rsid w:val="00E63F38"/>
    <w:rsid w:val="00E64295"/>
    <w:rsid w:val="00E653A8"/>
    <w:rsid w:val="00E714D4"/>
    <w:rsid w:val="00E73178"/>
    <w:rsid w:val="00E73C6F"/>
    <w:rsid w:val="00E744CB"/>
    <w:rsid w:val="00E76ED2"/>
    <w:rsid w:val="00E815E4"/>
    <w:rsid w:val="00E8517B"/>
    <w:rsid w:val="00E869D4"/>
    <w:rsid w:val="00E87C4D"/>
    <w:rsid w:val="00E90EB5"/>
    <w:rsid w:val="00E92A2C"/>
    <w:rsid w:val="00E96350"/>
    <w:rsid w:val="00E966F3"/>
    <w:rsid w:val="00E96765"/>
    <w:rsid w:val="00EB403B"/>
    <w:rsid w:val="00EC2863"/>
    <w:rsid w:val="00EC34E7"/>
    <w:rsid w:val="00ED3274"/>
    <w:rsid w:val="00ED3D6D"/>
    <w:rsid w:val="00ED4427"/>
    <w:rsid w:val="00EE1A83"/>
    <w:rsid w:val="00EE25F7"/>
    <w:rsid w:val="00EE6836"/>
    <w:rsid w:val="00EE6FE5"/>
    <w:rsid w:val="00EF1013"/>
    <w:rsid w:val="00EF11C0"/>
    <w:rsid w:val="00EF2A3E"/>
    <w:rsid w:val="00EF3647"/>
    <w:rsid w:val="00EF66C6"/>
    <w:rsid w:val="00EF7394"/>
    <w:rsid w:val="00F13FE8"/>
    <w:rsid w:val="00F16A68"/>
    <w:rsid w:val="00F20511"/>
    <w:rsid w:val="00F20E53"/>
    <w:rsid w:val="00F2189D"/>
    <w:rsid w:val="00F221A7"/>
    <w:rsid w:val="00F22C0D"/>
    <w:rsid w:val="00F248FA"/>
    <w:rsid w:val="00F310D0"/>
    <w:rsid w:val="00F31CB8"/>
    <w:rsid w:val="00F32A98"/>
    <w:rsid w:val="00F408BC"/>
    <w:rsid w:val="00F418D7"/>
    <w:rsid w:val="00F42806"/>
    <w:rsid w:val="00F43E5B"/>
    <w:rsid w:val="00F535D3"/>
    <w:rsid w:val="00F53EAC"/>
    <w:rsid w:val="00F55268"/>
    <w:rsid w:val="00F55851"/>
    <w:rsid w:val="00F577F7"/>
    <w:rsid w:val="00F62DBA"/>
    <w:rsid w:val="00F656D7"/>
    <w:rsid w:val="00F66094"/>
    <w:rsid w:val="00F73BE8"/>
    <w:rsid w:val="00F744AB"/>
    <w:rsid w:val="00F7592F"/>
    <w:rsid w:val="00F7768D"/>
    <w:rsid w:val="00F77E1A"/>
    <w:rsid w:val="00F8050D"/>
    <w:rsid w:val="00F8153F"/>
    <w:rsid w:val="00F81E7D"/>
    <w:rsid w:val="00F82573"/>
    <w:rsid w:val="00F8402B"/>
    <w:rsid w:val="00F847F6"/>
    <w:rsid w:val="00F878CF"/>
    <w:rsid w:val="00F92B86"/>
    <w:rsid w:val="00F94214"/>
    <w:rsid w:val="00FA0291"/>
    <w:rsid w:val="00FA1139"/>
    <w:rsid w:val="00FA27D6"/>
    <w:rsid w:val="00FA4CFA"/>
    <w:rsid w:val="00FA5401"/>
    <w:rsid w:val="00FA607F"/>
    <w:rsid w:val="00FA63D1"/>
    <w:rsid w:val="00FB1022"/>
    <w:rsid w:val="00FB2D05"/>
    <w:rsid w:val="00FC143B"/>
    <w:rsid w:val="00FC27EC"/>
    <w:rsid w:val="00FC546E"/>
    <w:rsid w:val="00FD00E4"/>
    <w:rsid w:val="00FD31A8"/>
    <w:rsid w:val="00FD506A"/>
    <w:rsid w:val="00FD795E"/>
    <w:rsid w:val="00FE09DD"/>
    <w:rsid w:val="00FE238A"/>
    <w:rsid w:val="00FF0930"/>
    <w:rsid w:val="00FF0D05"/>
    <w:rsid w:val="00FF1698"/>
    <w:rsid w:val="00FF3C52"/>
    <w:rsid w:val="00FF4DC0"/>
    <w:rsid w:val="00FF5329"/>
    <w:rsid w:val="00FF66C7"/>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D57EB"/>
  <w15:chartTrackingRefBased/>
  <w15:docId w15:val="{5D377B84-E0D2-434E-87F1-E4CBAC88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FEF"/>
    <w:rPr>
      <w:sz w:val="28"/>
      <w:szCs w:val="24"/>
    </w:rPr>
  </w:style>
  <w:style w:type="paragraph" w:styleId="Heading1">
    <w:name w:val="heading 1"/>
    <w:basedOn w:val="Normal"/>
    <w:next w:val="Normal"/>
    <w:qFormat/>
    <w:pPr>
      <w:keepNext/>
      <w:spacing w:line="288" w:lineRule="auto"/>
      <w:jc w:val="center"/>
      <w:outlineLvl w:val="0"/>
    </w:pPr>
    <w:rPr>
      <w:b/>
      <w:sz w:val="30"/>
    </w:rPr>
  </w:style>
  <w:style w:type="paragraph" w:styleId="Heading2">
    <w:name w:val="heading 2"/>
    <w:basedOn w:val="Normal"/>
    <w:next w:val="Normal"/>
    <w:qFormat/>
    <w:pPr>
      <w:keepNext/>
      <w:jc w:val="center"/>
      <w:outlineLvl w:val="1"/>
    </w:pPr>
    <w:rPr>
      <w:rFonts w:ascii="VNtimes new roman" w:hAnsi="VNtimes new roman"/>
      <w:b/>
      <w:sz w:val="26"/>
      <w:szCs w:val="20"/>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spacing w:before="120"/>
      <w:ind w:right="-108"/>
      <w:jc w:val="right"/>
      <w:outlineLvl w:val="3"/>
    </w:pPr>
    <w:rPr>
      <w:i/>
    </w:rPr>
  </w:style>
  <w:style w:type="paragraph" w:styleId="Heading6">
    <w:name w:val="heading 6"/>
    <w:basedOn w:val="Normal"/>
    <w:next w:val="Normal"/>
    <w:qFormat/>
    <w:pPr>
      <w:keepNext/>
      <w:jc w:val="center"/>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after="120"/>
      <w:ind w:firstLine="851"/>
      <w:jc w:val="both"/>
    </w:pPr>
    <w:rPr>
      <w:rFonts w:ascii="VNtimes new roman" w:hAnsi="VNtimes new roman"/>
      <w:szCs w:val="20"/>
    </w:rPr>
  </w:style>
  <w:style w:type="paragraph" w:styleId="BodyTextIndent">
    <w:name w:val="Body Text Indent"/>
    <w:basedOn w:val="Normal"/>
    <w:pPr>
      <w:ind w:firstLine="720"/>
      <w:jc w:val="both"/>
    </w:pPr>
    <w:rPr>
      <w:rFonts w:ascii="VNtimes new roman" w:hAnsi="VNtimes new roman"/>
      <w:szCs w:val="20"/>
    </w:rPr>
  </w:style>
  <w:style w:type="paragraph" w:styleId="BodyTextIndent3">
    <w:name w:val="Body Text Indent 3"/>
    <w:basedOn w:val="Normal"/>
    <w:pPr>
      <w:spacing w:after="120"/>
      <w:ind w:firstLine="851"/>
      <w:jc w:val="both"/>
    </w:pPr>
    <w:rPr>
      <w:rFonts w:ascii="VNtimes new roman" w:hAnsi="VNtimes new roman"/>
      <w:b/>
      <w:i/>
      <w:sz w:val="26"/>
      <w:szCs w:val="20"/>
    </w:rPr>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CharCharCharCharCharChar">
    <w:name w:val="Char Char Char Char Char Char"/>
    <w:basedOn w:val="Normal"/>
    <w:next w:val="Normal"/>
    <w:autoRedefine/>
    <w:semiHidden/>
    <w:rsid w:val="007940A2"/>
    <w:pPr>
      <w:spacing w:before="120" w:after="120" w:line="312" w:lineRule="auto"/>
    </w:pPr>
    <w:rPr>
      <w:szCs w:val="28"/>
    </w:rPr>
  </w:style>
  <w:style w:type="paragraph" w:customStyle="1" w:styleId="CharCharCharCharCharChar0">
    <w:name w:val="Char Char Char Char Char Char"/>
    <w:basedOn w:val="Normal"/>
    <w:next w:val="Normal"/>
    <w:autoRedefine/>
    <w:semiHidden/>
    <w:rsid w:val="00CA47CE"/>
    <w:pPr>
      <w:spacing w:before="120" w:after="120" w:line="312" w:lineRule="auto"/>
    </w:pPr>
    <w:rPr>
      <w:szCs w:val="28"/>
    </w:rPr>
  </w:style>
  <w:style w:type="table" w:styleId="TableGrid">
    <w:name w:val="Table Grid"/>
    <w:basedOn w:val="TableNormal"/>
    <w:rsid w:val="00CA47C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51A23"/>
    <w:rPr>
      <w:rFonts w:ascii="Segoe UI" w:hAnsi="Segoe UI" w:cs="Segoe UI"/>
      <w:sz w:val="18"/>
      <w:szCs w:val="18"/>
    </w:rPr>
  </w:style>
  <w:style w:type="character" w:customStyle="1" w:styleId="BalloonTextChar">
    <w:name w:val="Balloon Text Char"/>
    <w:link w:val="BalloonText"/>
    <w:rsid w:val="00151A23"/>
    <w:rPr>
      <w:rFonts w:ascii="Segoe UI" w:hAnsi="Segoe UI" w:cs="Segoe UI"/>
      <w:sz w:val="18"/>
      <w:szCs w:val="18"/>
    </w:rPr>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nhideWhenUsed/>
    <w:qFormat/>
    <w:rsid w:val="008D365B"/>
    <w:pPr>
      <w:spacing w:before="100" w:beforeAutospacing="1" w:after="100" w:afterAutospacing="1"/>
    </w:pPr>
    <w:rPr>
      <w:sz w:val="24"/>
      <w:lang w:eastAsia="zh-CN"/>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
    <w:link w:val="NormalWeb"/>
    <w:locked/>
    <w:rsid w:val="008D365B"/>
    <w:rPr>
      <w:sz w:val="24"/>
      <w:szCs w:val="24"/>
      <w:lang w:eastAsia="zh-CN"/>
    </w:rPr>
  </w:style>
  <w:style w:type="character" w:customStyle="1" w:styleId="HeaderChar">
    <w:name w:val="Header Char"/>
    <w:link w:val="Header"/>
    <w:uiPriority w:val="99"/>
    <w:rsid w:val="002038A7"/>
    <w:rPr>
      <w:sz w:val="28"/>
      <w:szCs w:val="24"/>
    </w:rPr>
  </w:style>
  <w:style w:type="table" w:customStyle="1" w:styleId="TableGrid1">
    <w:name w:val="Table Grid1"/>
    <w:basedOn w:val="TableNormal"/>
    <w:next w:val="TableGrid"/>
    <w:uiPriority w:val="59"/>
    <w:rsid w:val="00AA254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254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739F"/>
    <w:pPr>
      <w:spacing w:after="120"/>
    </w:pPr>
  </w:style>
  <w:style w:type="character" w:customStyle="1" w:styleId="BodyTextChar">
    <w:name w:val="Body Text Char"/>
    <w:link w:val="BodyText"/>
    <w:rsid w:val="00C8739F"/>
    <w:rPr>
      <w:sz w:val="28"/>
      <w:szCs w:val="24"/>
      <w:lang w:val="en-US" w:eastAsia="en-US"/>
    </w:rPr>
  </w:style>
  <w:style w:type="character" w:customStyle="1" w:styleId="apple-converted-space">
    <w:name w:val="apple-converted-space"/>
    <w:rsid w:val="00791E76"/>
  </w:style>
  <w:style w:type="character" w:styleId="Emphasis">
    <w:name w:val="Emphasis"/>
    <w:qFormat/>
    <w:rsid w:val="00195DCD"/>
    <w:rPr>
      <w:i/>
      <w:iC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B916B4"/>
    <w:pPr>
      <w:spacing w:before="120" w:after="100" w:line="360" w:lineRule="exact"/>
      <w:ind w:firstLine="720"/>
      <w:jc w:val="both"/>
    </w:pPr>
    <w:rPr>
      <w:rFonts w:ascii="Arial" w:eastAsia="Arial" w:hAnsi="Arial"/>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link w:val="FootnoteText"/>
    <w:qFormat/>
    <w:rsid w:val="00B916B4"/>
    <w:rPr>
      <w:rFonts w:ascii="Arial" w:eastAsia="Arial" w:hAnsi="Arial"/>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uiPriority w:val="99"/>
    <w:unhideWhenUsed/>
    <w:qFormat/>
    <w:rsid w:val="00B916B4"/>
    <w:rPr>
      <w:vertAlign w:val="superscript"/>
    </w:rPr>
  </w:style>
  <w:style w:type="paragraph" w:styleId="ListParagraph">
    <w:name w:val="List Paragraph"/>
    <w:basedOn w:val="Normal"/>
    <w:uiPriority w:val="34"/>
    <w:qFormat/>
    <w:rsid w:val="00206CD2"/>
    <w:pPr>
      <w:ind w:left="720"/>
      <w:contextualSpacing/>
    </w:pPr>
  </w:style>
  <w:style w:type="character" w:styleId="Hyperlink">
    <w:name w:val="Hyperlink"/>
    <w:basedOn w:val="DefaultParagraphFont"/>
    <w:rsid w:val="00F92B86"/>
    <w:rPr>
      <w:color w:val="0563C1" w:themeColor="hyperlink"/>
      <w:u w:val="single"/>
    </w:rPr>
  </w:style>
  <w:style w:type="character" w:styleId="FollowedHyperlink">
    <w:name w:val="FollowedHyperlink"/>
    <w:basedOn w:val="DefaultParagraphFont"/>
    <w:rsid w:val="00F92B86"/>
    <w:rPr>
      <w:color w:val="954F72" w:themeColor="followedHyperlink"/>
      <w:u w:val="single"/>
    </w:rPr>
  </w:style>
  <w:style w:type="character" w:styleId="CommentReference">
    <w:name w:val="annotation reference"/>
    <w:basedOn w:val="DefaultParagraphFont"/>
    <w:rsid w:val="005F1F1D"/>
    <w:rPr>
      <w:sz w:val="16"/>
      <w:szCs w:val="16"/>
    </w:rPr>
  </w:style>
  <w:style w:type="paragraph" w:styleId="CommentText">
    <w:name w:val="annotation text"/>
    <w:basedOn w:val="Normal"/>
    <w:link w:val="CommentTextChar"/>
    <w:rsid w:val="005F1F1D"/>
    <w:rPr>
      <w:sz w:val="20"/>
      <w:szCs w:val="20"/>
    </w:rPr>
  </w:style>
  <w:style w:type="character" w:customStyle="1" w:styleId="CommentTextChar">
    <w:name w:val="Comment Text Char"/>
    <w:basedOn w:val="DefaultParagraphFont"/>
    <w:link w:val="CommentText"/>
    <w:rsid w:val="005F1F1D"/>
  </w:style>
  <w:style w:type="paragraph" w:styleId="CommentSubject">
    <w:name w:val="annotation subject"/>
    <w:basedOn w:val="CommentText"/>
    <w:next w:val="CommentText"/>
    <w:link w:val="CommentSubjectChar"/>
    <w:rsid w:val="005F1F1D"/>
    <w:rPr>
      <w:b/>
      <w:bCs/>
    </w:rPr>
  </w:style>
  <w:style w:type="character" w:customStyle="1" w:styleId="CommentSubjectChar">
    <w:name w:val="Comment Subject Char"/>
    <w:basedOn w:val="CommentTextChar"/>
    <w:link w:val="CommentSubject"/>
    <w:rsid w:val="005F1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8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EAE7-5501-43E7-A76C-930E3135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To chuc can bo</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subject/>
  <dc:creator>Nguyen Hong Thang</dc:creator>
  <cp:keywords/>
  <cp:lastModifiedBy>VanBao</cp:lastModifiedBy>
  <cp:revision>31</cp:revision>
  <cp:lastPrinted>2026-02-10T02:13:00Z</cp:lastPrinted>
  <dcterms:created xsi:type="dcterms:W3CDTF">2026-02-08T07:37:00Z</dcterms:created>
  <dcterms:modified xsi:type="dcterms:W3CDTF">2026-02-10T10:00:00Z</dcterms:modified>
</cp:coreProperties>
</file>